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D1F1" w14:textId="5CFA6164" w:rsidR="00AC2927" w:rsidRPr="00152FB9" w:rsidRDefault="00513AC4">
      <w:pPr>
        <w:rPr>
          <w:b/>
          <w:bCs/>
        </w:rPr>
      </w:pPr>
      <w:r w:rsidRPr="00152FB9">
        <w:rPr>
          <w:b/>
          <w:bCs/>
        </w:rPr>
        <w:t xml:space="preserve">Conciencia Histórica III. Parcial </w:t>
      </w:r>
      <w:r w:rsidR="00B91874">
        <w:rPr>
          <w:b/>
          <w:bCs/>
        </w:rPr>
        <w:t>3</w:t>
      </w:r>
      <w:r w:rsidR="009B2325">
        <w:rPr>
          <w:b/>
          <w:bCs/>
        </w:rPr>
        <w:t>, Tarea 1</w:t>
      </w:r>
    </w:p>
    <w:p w14:paraId="4026BE9C" w14:textId="608B5386" w:rsidR="00513AC4" w:rsidRPr="00152FB9" w:rsidRDefault="00513AC4">
      <w:pPr>
        <w:rPr>
          <w:b/>
          <w:bCs/>
        </w:rPr>
      </w:pPr>
      <w:r w:rsidRPr="00152FB9">
        <w:rPr>
          <w:b/>
          <w:bCs/>
        </w:rPr>
        <w:t>Grupo:______Nombres:_______________________________________________________________________________________________________________________________________________________</w:t>
      </w:r>
    </w:p>
    <w:p w14:paraId="7626E3B3" w14:textId="53BD5723" w:rsidR="00625F62" w:rsidRPr="00152FB9" w:rsidRDefault="00A51D43" w:rsidP="00625F62">
      <w:pPr>
        <w:spacing w:line="256" w:lineRule="auto"/>
        <w:jc w:val="both"/>
        <w:rPr>
          <w:rFonts w:eastAsia="Calibri" w:cstheme="minorHAnsi"/>
          <w:b/>
          <w:bCs/>
        </w:rPr>
      </w:pPr>
      <w:r w:rsidRPr="00152FB9">
        <w:rPr>
          <w:rFonts w:eastAsia="Calibri" w:cstheme="minorHAnsi"/>
          <w:b/>
          <w:bCs/>
        </w:rPr>
        <w:t>3.2 El Modelo de Sustitución de Importaciones (1940-1952)</w:t>
      </w:r>
    </w:p>
    <w:p w14:paraId="4CFA2F2E" w14:textId="77777777" w:rsidR="00625F62" w:rsidRDefault="00625F62" w:rsidP="00625F62">
      <w:pPr>
        <w:spacing w:line="256" w:lineRule="auto"/>
        <w:jc w:val="both"/>
        <w:rPr>
          <w:rFonts w:eastAsia="Calibri" w:cstheme="minorHAnsi"/>
          <w:b/>
          <w:bCs/>
          <w:color w:val="000000"/>
        </w:rPr>
      </w:pPr>
      <w:r w:rsidRPr="00152FB9">
        <w:rPr>
          <w:rFonts w:eastAsia="Calibri" w:cstheme="minorHAnsi"/>
          <w:b/>
          <w:bCs/>
          <w:color w:val="000000"/>
        </w:rPr>
        <w:t>4.1 El Desarrollo Estabilizador (1952-1970)</w:t>
      </w:r>
    </w:p>
    <w:p w14:paraId="374E790E" w14:textId="694CB8BA" w:rsidR="00E52840" w:rsidRDefault="00E52840" w:rsidP="00625F62">
      <w:pPr>
        <w:spacing w:line="256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5.1 Modelo del Desarrollo Compartido (1970-1976)</w:t>
      </w:r>
    </w:p>
    <w:p w14:paraId="2185ABE0" w14:textId="738AD1E3" w:rsidR="00E52840" w:rsidRPr="00152FB9" w:rsidRDefault="00E52840" w:rsidP="00625F62">
      <w:pPr>
        <w:spacing w:line="256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5.2 Modelo Alianza para la Producción (1976-1982)</w:t>
      </w:r>
    </w:p>
    <w:p w14:paraId="14EF2051" w14:textId="4E00E77B" w:rsidR="00625F62" w:rsidRDefault="00625F62" w:rsidP="00625F62">
      <w:pPr>
        <w:spacing w:line="256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Título: </w:t>
      </w:r>
      <w:r w:rsidR="00352A0E" w:rsidRPr="00352A0E">
        <w:rPr>
          <w:rFonts w:eastAsia="Calibri" w:cstheme="minorHAnsi"/>
          <w:color w:val="000000"/>
        </w:rPr>
        <w:t>“México produce para México: vivir en la época de la sustitución de importaciones (1940–1982)”</w:t>
      </w:r>
    </w:p>
    <w:p w14:paraId="2316D815" w14:textId="42597071" w:rsidR="00352A0E" w:rsidRDefault="00352A0E" w:rsidP="00625F62">
      <w:pPr>
        <w:spacing w:line="256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Instrucciones: Organiza equipos de hasta </w:t>
      </w:r>
      <w:r w:rsidR="00D76D64">
        <w:rPr>
          <w:rFonts w:eastAsia="Calibri" w:cstheme="minorHAnsi"/>
          <w:color w:val="000000"/>
        </w:rPr>
        <w:t>7</w:t>
      </w:r>
      <w:r>
        <w:rPr>
          <w:rFonts w:eastAsia="Calibri" w:cstheme="minorHAnsi"/>
          <w:color w:val="000000"/>
        </w:rPr>
        <w:t xml:space="preserve"> personas y posteriormente realiza un </w:t>
      </w:r>
      <w:r w:rsidR="007707D7">
        <w:rPr>
          <w:rFonts w:eastAsia="Calibri" w:cstheme="minorHAnsi"/>
          <w:color w:val="000000"/>
        </w:rPr>
        <w:t>collage narrativo</w:t>
      </w:r>
      <w:r w:rsidR="00D97210">
        <w:rPr>
          <w:rFonts w:eastAsia="Calibri" w:cstheme="minorHAnsi"/>
          <w:color w:val="000000"/>
        </w:rPr>
        <w:t xml:space="preserve"> en el que </w:t>
      </w:r>
      <w:r w:rsidR="002C6895">
        <w:rPr>
          <w:rFonts w:eastAsia="Calibri" w:cstheme="minorHAnsi"/>
          <w:color w:val="000000"/>
        </w:rPr>
        <w:t>muestres</w:t>
      </w:r>
      <w:r w:rsidR="00D97210">
        <w:rPr>
          <w:rFonts w:eastAsia="Calibri" w:cstheme="minorHAnsi"/>
          <w:color w:val="000000"/>
        </w:rPr>
        <w:t xml:space="preserve"> como una familia mexicana promedio vivió la</w:t>
      </w:r>
      <w:r w:rsidR="002C6895">
        <w:rPr>
          <w:rFonts w:eastAsia="Calibri" w:cstheme="minorHAnsi"/>
          <w:color w:val="000000"/>
        </w:rPr>
        <w:t xml:space="preserve"> parte</w:t>
      </w:r>
      <w:r w:rsidR="00D97210">
        <w:rPr>
          <w:rFonts w:eastAsia="Calibri" w:cstheme="minorHAnsi"/>
          <w:color w:val="000000"/>
        </w:rPr>
        <w:t xml:space="preserve"> más </w:t>
      </w:r>
      <w:r w:rsidR="002C6895">
        <w:rPr>
          <w:rFonts w:eastAsia="Calibri" w:cstheme="minorHAnsi"/>
          <w:color w:val="000000"/>
        </w:rPr>
        <w:t>pujante de la época de sustitución de importaciones.</w:t>
      </w:r>
      <w:r w:rsidR="007707D7">
        <w:rPr>
          <w:rFonts w:eastAsia="Calibri" w:cstheme="minorHAnsi"/>
          <w:color w:val="000000"/>
        </w:rPr>
        <w:t xml:space="preserve"> </w:t>
      </w:r>
      <w:r w:rsidR="0089177F">
        <w:rPr>
          <w:rFonts w:eastAsia="Calibri" w:cstheme="minorHAnsi"/>
          <w:color w:val="000000"/>
        </w:rPr>
        <w:t xml:space="preserve">Este collage (supuestamente) fue realizado por uno de los hijos de la familia. </w:t>
      </w:r>
      <w:r w:rsidR="007707D7">
        <w:rPr>
          <w:rFonts w:eastAsia="Calibri" w:cstheme="minorHAnsi"/>
          <w:color w:val="000000"/>
        </w:rPr>
        <w:t>Básate en la rúbrica para realizar tu trabajo. El material y tamaño es libre.</w:t>
      </w:r>
    </w:p>
    <w:p w14:paraId="64FDAFE3" w14:textId="13EC9307" w:rsidR="00972D76" w:rsidRDefault="00972D76" w:rsidP="00625F62">
      <w:pPr>
        <w:spacing w:line="256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Las imágenes pueden ser dibujadas, obtenidas de periódicos, revistas o creadas con 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596"/>
      </w:tblGrid>
      <w:tr w:rsidR="007707D7" w14:paraId="1A80B9CD" w14:textId="77777777" w:rsidTr="00152FB9">
        <w:tc>
          <w:tcPr>
            <w:tcW w:w="3539" w:type="dxa"/>
          </w:tcPr>
          <w:p w14:paraId="70CF3E55" w14:textId="1D86EF2D" w:rsidR="007707D7" w:rsidRPr="003B3150" w:rsidRDefault="007707D7" w:rsidP="00625F62">
            <w:pPr>
              <w:spacing w:line="256" w:lineRule="auto"/>
              <w:jc w:val="both"/>
              <w:rPr>
                <w:rFonts w:eastAsia="Calibri" w:cstheme="minorHAnsi"/>
                <w:b/>
                <w:bCs/>
                <w:color w:val="000000"/>
              </w:rPr>
            </w:pPr>
            <w:r w:rsidRPr="003B3150">
              <w:rPr>
                <w:rFonts w:eastAsia="Calibri" w:cstheme="minorHAnsi"/>
                <w:b/>
                <w:bCs/>
                <w:color w:val="000000"/>
              </w:rPr>
              <w:t>Aspecto a evaluar</w:t>
            </w:r>
          </w:p>
        </w:tc>
        <w:tc>
          <w:tcPr>
            <w:tcW w:w="2693" w:type="dxa"/>
          </w:tcPr>
          <w:p w14:paraId="5997482D" w14:textId="2B51DC1B" w:rsidR="007707D7" w:rsidRPr="003B3150" w:rsidRDefault="007707D7" w:rsidP="00625F62">
            <w:pPr>
              <w:spacing w:line="256" w:lineRule="auto"/>
              <w:jc w:val="both"/>
              <w:rPr>
                <w:rFonts w:eastAsia="Calibri" w:cstheme="minorHAnsi"/>
                <w:b/>
                <w:bCs/>
                <w:color w:val="000000"/>
              </w:rPr>
            </w:pPr>
            <w:r w:rsidRPr="003B3150">
              <w:rPr>
                <w:rFonts w:eastAsia="Calibri" w:cstheme="minorHAnsi"/>
                <w:b/>
                <w:bCs/>
                <w:color w:val="000000"/>
              </w:rPr>
              <w:t>Puntaje a obtener</w:t>
            </w:r>
          </w:p>
        </w:tc>
        <w:tc>
          <w:tcPr>
            <w:tcW w:w="2596" w:type="dxa"/>
          </w:tcPr>
          <w:p w14:paraId="1BB8C596" w14:textId="0FC771DF" w:rsidR="007707D7" w:rsidRPr="003B3150" w:rsidRDefault="007707D7" w:rsidP="00625F62">
            <w:pPr>
              <w:spacing w:line="256" w:lineRule="auto"/>
              <w:jc w:val="both"/>
              <w:rPr>
                <w:rFonts w:eastAsia="Calibri" w:cstheme="minorHAnsi"/>
                <w:b/>
                <w:bCs/>
                <w:color w:val="000000"/>
              </w:rPr>
            </w:pPr>
            <w:r w:rsidRPr="003B3150">
              <w:rPr>
                <w:rFonts w:eastAsia="Calibri" w:cstheme="minorHAnsi"/>
                <w:b/>
                <w:bCs/>
                <w:color w:val="000000"/>
              </w:rPr>
              <w:t>Puntaje obtenido</w:t>
            </w:r>
          </w:p>
        </w:tc>
      </w:tr>
      <w:tr w:rsidR="007707D7" w14:paraId="61EBF2B4" w14:textId="77777777" w:rsidTr="00152FB9">
        <w:tc>
          <w:tcPr>
            <w:tcW w:w="3539" w:type="dxa"/>
          </w:tcPr>
          <w:p w14:paraId="5764AAB0" w14:textId="072633D4" w:rsidR="007707D7" w:rsidRDefault="00BC35CF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El trabajo contiene al menos 5 imágenes</w:t>
            </w:r>
            <w:r w:rsidR="0089177F">
              <w:rPr>
                <w:rFonts w:eastAsia="Calibri" w:cstheme="minorHAnsi"/>
                <w:color w:val="000000"/>
              </w:rPr>
              <w:t xml:space="preserve"> (explicadas) en las que muestra cómo vivía la familia antes de los años 40 del siglo XX</w:t>
            </w:r>
          </w:p>
        </w:tc>
        <w:tc>
          <w:tcPr>
            <w:tcW w:w="2693" w:type="dxa"/>
          </w:tcPr>
          <w:p w14:paraId="4BF50B23" w14:textId="43CE5DE8" w:rsidR="007707D7" w:rsidRDefault="00066B0C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</w:t>
            </w:r>
          </w:p>
        </w:tc>
        <w:tc>
          <w:tcPr>
            <w:tcW w:w="2596" w:type="dxa"/>
          </w:tcPr>
          <w:p w14:paraId="12B91875" w14:textId="77777777" w:rsidR="007707D7" w:rsidRDefault="007707D7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7707D7" w14:paraId="15522E59" w14:textId="77777777" w:rsidTr="00152FB9">
        <w:tc>
          <w:tcPr>
            <w:tcW w:w="3539" w:type="dxa"/>
          </w:tcPr>
          <w:p w14:paraId="33CAD80E" w14:textId="05B99522" w:rsidR="007707D7" w:rsidRDefault="00791D7C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El trabajo contiene al menos 5 imágenes (explicadas</w:t>
            </w:r>
            <w:r w:rsidR="007E577F">
              <w:rPr>
                <w:rFonts w:eastAsia="Calibri" w:cstheme="minorHAnsi"/>
                <w:color w:val="000000"/>
              </w:rPr>
              <w:t>)</w:t>
            </w:r>
            <w:r>
              <w:rPr>
                <w:rFonts w:eastAsia="Calibri" w:cstheme="minorHAnsi"/>
                <w:color w:val="000000"/>
              </w:rPr>
              <w:t xml:space="preserve"> en las que muestra cómo cambió para bien la vida familiar durante la época de sustitución de importaciones (1940-1970)</w:t>
            </w:r>
          </w:p>
        </w:tc>
        <w:tc>
          <w:tcPr>
            <w:tcW w:w="2693" w:type="dxa"/>
          </w:tcPr>
          <w:p w14:paraId="07CF63CF" w14:textId="5EF5634C" w:rsidR="007707D7" w:rsidRDefault="00066B0C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</w:t>
            </w:r>
          </w:p>
        </w:tc>
        <w:tc>
          <w:tcPr>
            <w:tcW w:w="2596" w:type="dxa"/>
          </w:tcPr>
          <w:p w14:paraId="3A34C40E" w14:textId="77777777" w:rsidR="007707D7" w:rsidRDefault="007707D7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7707D7" w14:paraId="3262BAB8" w14:textId="77777777" w:rsidTr="00152FB9">
        <w:tc>
          <w:tcPr>
            <w:tcW w:w="3539" w:type="dxa"/>
          </w:tcPr>
          <w:p w14:paraId="0CC8B6F8" w14:textId="778E5AE3" w:rsidR="007707D7" w:rsidRDefault="007E577F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El trabajo contiene al menos 5 imágenes (explicadas) en las que se muestren cómo el modelo afectó negativamente a su familia</w:t>
            </w:r>
            <w:r w:rsidR="003B3150">
              <w:rPr>
                <w:rFonts w:eastAsia="Calibri" w:cstheme="minorHAnsi"/>
                <w:color w:val="000000"/>
              </w:rPr>
              <w:t>.</w:t>
            </w:r>
          </w:p>
        </w:tc>
        <w:tc>
          <w:tcPr>
            <w:tcW w:w="2693" w:type="dxa"/>
          </w:tcPr>
          <w:p w14:paraId="0B200923" w14:textId="06EF4888" w:rsidR="007707D7" w:rsidRDefault="00066B0C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</w:t>
            </w:r>
          </w:p>
        </w:tc>
        <w:tc>
          <w:tcPr>
            <w:tcW w:w="2596" w:type="dxa"/>
          </w:tcPr>
          <w:p w14:paraId="670B2A4D" w14:textId="77777777" w:rsidR="007707D7" w:rsidRDefault="007707D7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D76D64" w14:paraId="42BB1972" w14:textId="77777777" w:rsidTr="00152FB9">
        <w:tc>
          <w:tcPr>
            <w:tcW w:w="3539" w:type="dxa"/>
          </w:tcPr>
          <w:p w14:paraId="3B17EB42" w14:textId="2E03B0F6" w:rsidR="00D76D64" w:rsidRDefault="00D76D64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El trabajo contiene al menos 5 imágenes (explicadas) que muestren las grietas </w:t>
            </w:r>
            <w:r w:rsidR="003B3150">
              <w:rPr>
                <w:rFonts w:eastAsia="Calibri" w:cstheme="minorHAnsi"/>
                <w:color w:val="000000"/>
              </w:rPr>
              <w:t>del modelo</w:t>
            </w:r>
            <w:r>
              <w:rPr>
                <w:rFonts w:eastAsia="Calibri" w:cstheme="minorHAnsi"/>
                <w:color w:val="000000"/>
              </w:rPr>
              <w:t xml:space="preserve"> para finales de los años 70 y cómo se </w:t>
            </w:r>
            <w:r w:rsidR="003B3150">
              <w:rPr>
                <w:rFonts w:eastAsia="Calibri" w:cstheme="minorHAnsi"/>
                <w:color w:val="000000"/>
              </w:rPr>
              <w:t>notaba una necesidad de cambio de rumbo.</w:t>
            </w:r>
          </w:p>
        </w:tc>
        <w:tc>
          <w:tcPr>
            <w:tcW w:w="2693" w:type="dxa"/>
          </w:tcPr>
          <w:p w14:paraId="1FA90B5C" w14:textId="24BE4ECB" w:rsidR="00D76D64" w:rsidRDefault="00066B0C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</w:t>
            </w:r>
          </w:p>
        </w:tc>
        <w:tc>
          <w:tcPr>
            <w:tcW w:w="2596" w:type="dxa"/>
          </w:tcPr>
          <w:p w14:paraId="33258DBB" w14:textId="77777777" w:rsidR="00D76D64" w:rsidRDefault="00D76D64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</w:p>
        </w:tc>
      </w:tr>
    </w:tbl>
    <w:p w14:paraId="4FED92FC" w14:textId="77777777" w:rsidR="007707D7" w:rsidRDefault="007707D7" w:rsidP="00625F62">
      <w:pPr>
        <w:spacing w:line="256" w:lineRule="auto"/>
        <w:jc w:val="both"/>
        <w:rPr>
          <w:rFonts w:eastAsia="Calibri" w:cstheme="minorHAnsi"/>
          <w:color w:val="000000"/>
        </w:rPr>
      </w:pPr>
    </w:p>
    <w:p w14:paraId="24DAABA9" w14:textId="77777777" w:rsidR="00A51D43" w:rsidRDefault="00A51D43"/>
    <w:sectPr w:rsidR="00A51D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9B"/>
    <w:rsid w:val="00066B0C"/>
    <w:rsid w:val="000E0595"/>
    <w:rsid w:val="00152FB9"/>
    <w:rsid w:val="002C6895"/>
    <w:rsid w:val="002E2401"/>
    <w:rsid w:val="0031399B"/>
    <w:rsid w:val="00352A0E"/>
    <w:rsid w:val="00385CE3"/>
    <w:rsid w:val="003B3150"/>
    <w:rsid w:val="00513AC4"/>
    <w:rsid w:val="00625F62"/>
    <w:rsid w:val="007707D7"/>
    <w:rsid w:val="00791D7C"/>
    <w:rsid w:val="007E577F"/>
    <w:rsid w:val="0089177F"/>
    <w:rsid w:val="00920CFE"/>
    <w:rsid w:val="00972D76"/>
    <w:rsid w:val="009B2325"/>
    <w:rsid w:val="00A51D43"/>
    <w:rsid w:val="00AC2927"/>
    <w:rsid w:val="00B91874"/>
    <w:rsid w:val="00BC35CF"/>
    <w:rsid w:val="00D76D64"/>
    <w:rsid w:val="00D97210"/>
    <w:rsid w:val="00E52840"/>
    <w:rsid w:val="00F1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8BF5"/>
  <w15:chartTrackingRefBased/>
  <w15:docId w15:val="{24E9A57B-404B-4CE2-85BA-61D4738B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3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3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3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3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3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3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3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3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3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39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39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39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39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39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39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3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3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39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39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39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3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39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399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7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Rojo</dc:creator>
  <cp:keywords/>
  <dc:description/>
  <cp:lastModifiedBy>Luis Rojo</cp:lastModifiedBy>
  <cp:revision>20</cp:revision>
  <dcterms:created xsi:type="dcterms:W3CDTF">2026-01-09T17:11:00Z</dcterms:created>
  <dcterms:modified xsi:type="dcterms:W3CDTF">2026-05-22T14:32:00Z</dcterms:modified>
</cp:coreProperties>
</file>