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C5510" w14:textId="77777777" w:rsidR="00372C68" w:rsidRPr="007343DE" w:rsidRDefault="004F5CF0" w:rsidP="005809CE">
      <w:pPr>
        <w:spacing w:after="200" w:line="276" w:lineRule="auto"/>
        <w:jc w:val="both"/>
        <w:rPr>
          <w:rFonts w:asciiTheme="minorHAnsi" w:eastAsia="Calibri" w:hAnsiTheme="minorHAnsi" w:cstheme="minorHAnsi"/>
          <w:b/>
          <w:sz w:val="22"/>
          <w:szCs w:val="22"/>
        </w:rPr>
      </w:pPr>
      <w:r w:rsidRPr="007343DE">
        <w:rPr>
          <w:rFonts w:asciiTheme="minorHAnsi" w:hAnsiTheme="minorHAnsi" w:cstheme="minorHAnsi"/>
          <w:b/>
          <w:sz w:val="22"/>
          <w:szCs w:val="22"/>
        </w:rPr>
        <w:t>GUIÓN</w:t>
      </w:r>
      <w:r w:rsidRPr="007343DE">
        <w:rPr>
          <w:rFonts w:asciiTheme="minorHAnsi" w:eastAsia="Calibri" w:hAnsiTheme="minorHAnsi" w:cstheme="minorHAnsi"/>
          <w:b/>
          <w:sz w:val="22"/>
          <w:szCs w:val="22"/>
        </w:rPr>
        <w:t xml:space="preserve"> DE ESTUDIOS</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372C68" w:rsidRPr="007343DE" w14:paraId="4A5C551D" w14:textId="77777777">
        <w:tc>
          <w:tcPr>
            <w:tcW w:w="8828" w:type="dxa"/>
          </w:tcPr>
          <w:p w14:paraId="4A5C5511" w14:textId="6EF30B28" w:rsidR="00372C68" w:rsidRPr="007343DE" w:rsidRDefault="009E5D4D" w:rsidP="005809CE">
            <w:pPr>
              <w:widowControl w:val="0"/>
              <w:pBdr>
                <w:top w:val="nil"/>
                <w:left w:val="nil"/>
                <w:bottom w:val="nil"/>
                <w:right w:val="nil"/>
                <w:between w:val="nil"/>
              </w:pBdr>
              <w:spacing w:line="276" w:lineRule="auto"/>
              <w:jc w:val="both"/>
              <w:rPr>
                <w:rFonts w:asciiTheme="minorHAnsi" w:eastAsia="Calibri" w:hAnsiTheme="minorHAnsi" w:cstheme="minorHAnsi"/>
                <w:b/>
                <w:sz w:val="22"/>
                <w:szCs w:val="22"/>
              </w:rPr>
            </w:pPr>
            <w:r>
              <w:rPr>
                <w:rFonts w:asciiTheme="minorHAnsi" w:eastAsia="Calibri" w:hAnsiTheme="minorHAnsi" w:cstheme="minorHAnsi"/>
                <w:b/>
                <w:sz w:val="22"/>
                <w:szCs w:val="22"/>
              </w:rPr>
              <w:t>TEMAS SELECTOS DE CIENCIAS SOCIALES II</w:t>
            </w:r>
          </w:p>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0"/>
              <w:gridCol w:w="1350"/>
              <w:gridCol w:w="2177"/>
              <w:gridCol w:w="2233"/>
            </w:tblGrid>
            <w:tr w:rsidR="00372C68" w:rsidRPr="007343DE" w14:paraId="4A5C5516" w14:textId="77777777">
              <w:trPr>
                <w:trHeight w:val="198"/>
              </w:trPr>
              <w:tc>
                <w:tcPr>
                  <w:tcW w:w="3600" w:type="dxa"/>
                </w:tcPr>
                <w:p w14:paraId="4A5C5512" w14:textId="77777777" w:rsidR="00372C68" w:rsidRPr="007343DE" w:rsidRDefault="004F5CF0" w:rsidP="005809CE">
                  <w:pPr>
                    <w:jc w:val="both"/>
                    <w:rPr>
                      <w:rFonts w:asciiTheme="minorHAnsi" w:eastAsia="Noto Sans" w:hAnsiTheme="minorHAnsi" w:cstheme="minorHAnsi"/>
                      <w:b/>
                      <w:smallCaps/>
                      <w:sz w:val="22"/>
                      <w:szCs w:val="22"/>
                    </w:rPr>
                  </w:pPr>
                  <w:r w:rsidRPr="007343DE">
                    <w:rPr>
                      <w:rFonts w:asciiTheme="minorHAnsi" w:eastAsia="Noto Sans" w:hAnsiTheme="minorHAnsi" w:cstheme="minorHAnsi"/>
                      <w:b/>
                      <w:sz w:val="22"/>
                      <w:szCs w:val="22"/>
                    </w:rPr>
                    <w:t>Coordinación Académica</w:t>
                  </w:r>
                </w:p>
              </w:tc>
              <w:tc>
                <w:tcPr>
                  <w:tcW w:w="1350" w:type="dxa"/>
                </w:tcPr>
                <w:p w14:paraId="4A5C5513" w14:textId="77777777" w:rsidR="00372C68" w:rsidRPr="007343DE" w:rsidRDefault="004F5CF0" w:rsidP="005809CE">
                  <w:pPr>
                    <w:jc w:val="both"/>
                    <w:rPr>
                      <w:rFonts w:asciiTheme="minorHAnsi" w:eastAsia="Noto Sans" w:hAnsiTheme="minorHAnsi" w:cstheme="minorHAnsi"/>
                      <w:b/>
                      <w:smallCaps/>
                      <w:sz w:val="22"/>
                      <w:szCs w:val="22"/>
                    </w:rPr>
                  </w:pPr>
                  <w:r w:rsidRPr="007343DE">
                    <w:rPr>
                      <w:rFonts w:asciiTheme="minorHAnsi" w:eastAsia="Noto Sans" w:hAnsiTheme="minorHAnsi" w:cstheme="minorHAnsi"/>
                      <w:b/>
                      <w:sz w:val="22"/>
                      <w:szCs w:val="22"/>
                    </w:rPr>
                    <w:t>Semestre</w:t>
                  </w:r>
                </w:p>
              </w:tc>
              <w:tc>
                <w:tcPr>
                  <w:tcW w:w="2177" w:type="dxa"/>
                </w:tcPr>
                <w:p w14:paraId="4A5C5514" w14:textId="7DE95434" w:rsidR="00372C68" w:rsidRPr="007343DE" w:rsidRDefault="004F5CF0" w:rsidP="005809CE">
                  <w:pPr>
                    <w:jc w:val="both"/>
                    <w:rPr>
                      <w:rFonts w:asciiTheme="minorHAnsi" w:eastAsia="Noto Sans" w:hAnsiTheme="minorHAnsi" w:cstheme="minorHAnsi"/>
                      <w:b/>
                      <w:smallCaps/>
                      <w:sz w:val="22"/>
                      <w:szCs w:val="22"/>
                    </w:rPr>
                  </w:pPr>
                  <w:r w:rsidRPr="007343DE">
                    <w:rPr>
                      <w:rFonts w:asciiTheme="minorHAnsi" w:eastAsia="Noto Sans" w:hAnsiTheme="minorHAnsi" w:cstheme="minorHAnsi"/>
                      <w:b/>
                      <w:sz w:val="22"/>
                      <w:szCs w:val="22"/>
                    </w:rPr>
                    <w:t>Ciclo escolar “</w:t>
                  </w:r>
                  <w:r w:rsidR="008E2412">
                    <w:rPr>
                      <w:rFonts w:asciiTheme="minorHAnsi" w:eastAsia="Noto Sans" w:hAnsiTheme="minorHAnsi" w:cstheme="minorHAnsi"/>
                      <w:b/>
                      <w:sz w:val="22"/>
                      <w:szCs w:val="22"/>
                    </w:rPr>
                    <w:t>B</w:t>
                  </w:r>
                  <w:r w:rsidRPr="007343DE">
                    <w:rPr>
                      <w:rFonts w:asciiTheme="minorHAnsi" w:eastAsia="Noto Sans" w:hAnsiTheme="minorHAnsi" w:cstheme="minorHAnsi"/>
                      <w:b/>
                      <w:sz w:val="22"/>
                      <w:szCs w:val="22"/>
                    </w:rPr>
                    <w:t>”</w:t>
                  </w:r>
                </w:p>
              </w:tc>
              <w:tc>
                <w:tcPr>
                  <w:tcW w:w="2233" w:type="dxa"/>
                </w:tcPr>
                <w:p w14:paraId="4A5C5515" w14:textId="77777777" w:rsidR="00372C68" w:rsidRPr="007343DE" w:rsidRDefault="004F5CF0" w:rsidP="005809CE">
                  <w:pPr>
                    <w:jc w:val="both"/>
                    <w:rPr>
                      <w:rFonts w:asciiTheme="minorHAnsi" w:eastAsia="Noto Sans" w:hAnsiTheme="minorHAnsi" w:cstheme="minorHAnsi"/>
                      <w:b/>
                      <w:smallCaps/>
                      <w:sz w:val="22"/>
                      <w:szCs w:val="22"/>
                    </w:rPr>
                  </w:pPr>
                  <w:r w:rsidRPr="007343DE">
                    <w:rPr>
                      <w:rFonts w:asciiTheme="minorHAnsi" w:eastAsia="Noto Sans" w:hAnsiTheme="minorHAnsi" w:cstheme="minorHAnsi"/>
                      <w:b/>
                      <w:sz w:val="22"/>
                      <w:szCs w:val="22"/>
                    </w:rPr>
                    <w:t>Fecha</w:t>
                  </w:r>
                </w:p>
              </w:tc>
            </w:tr>
            <w:tr w:rsidR="00372C68" w:rsidRPr="007343DE" w14:paraId="4A5C551B" w14:textId="77777777">
              <w:trPr>
                <w:trHeight w:val="198"/>
              </w:trPr>
              <w:tc>
                <w:tcPr>
                  <w:tcW w:w="3600" w:type="dxa"/>
                </w:tcPr>
                <w:p w14:paraId="4A5C5517" w14:textId="3C5CEB21" w:rsidR="00372C68" w:rsidRPr="007343DE" w:rsidRDefault="006630DA" w:rsidP="005809CE">
                  <w:pPr>
                    <w:jc w:val="both"/>
                    <w:rPr>
                      <w:rFonts w:asciiTheme="minorHAnsi" w:eastAsia="Noto Sans" w:hAnsiTheme="minorHAnsi" w:cstheme="minorHAnsi"/>
                      <w:b/>
                      <w:sz w:val="22"/>
                      <w:szCs w:val="22"/>
                    </w:rPr>
                  </w:pPr>
                  <w:r w:rsidRPr="007343DE">
                    <w:rPr>
                      <w:rFonts w:asciiTheme="minorHAnsi" w:eastAsia="Noto Sans" w:hAnsiTheme="minorHAnsi" w:cstheme="minorHAnsi"/>
                      <w:b/>
                      <w:sz w:val="22"/>
                      <w:szCs w:val="22"/>
                    </w:rPr>
                    <w:t>Ciencias Sociales</w:t>
                  </w:r>
                </w:p>
              </w:tc>
              <w:tc>
                <w:tcPr>
                  <w:tcW w:w="1350" w:type="dxa"/>
                </w:tcPr>
                <w:p w14:paraId="4A5C5518" w14:textId="5564D947" w:rsidR="00372C68" w:rsidRPr="007343DE" w:rsidRDefault="008E2412" w:rsidP="005809CE">
                  <w:pPr>
                    <w:jc w:val="both"/>
                    <w:rPr>
                      <w:rFonts w:asciiTheme="minorHAnsi" w:eastAsia="Noto Sans" w:hAnsiTheme="minorHAnsi" w:cstheme="minorHAnsi"/>
                      <w:b/>
                      <w:sz w:val="22"/>
                      <w:szCs w:val="22"/>
                    </w:rPr>
                  </w:pPr>
                  <w:r>
                    <w:rPr>
                      <w:rFonts w:asciiTheme="minorHAnsi" w:eastAsia="Noto Sans" w:hAnsiTheme="minorHAnsi" w:cstheme="minorHAnsi"/>
                      <w:b/>
                      <w:sz w:val="22"/>
                      <w:szCs w:val="22"/>
                    </w:rPr>
                    <w:t>Sexto</w:t>
                  </w:r>
                </w:p>
              </w:tc>
              <w:tc>
                <w:tcPr>
                  <w:tcW w:w="2177" w:type="dxa"/>
                </w:tcPr>
                <w:p w14:paraId="4A5C5519" w14:textId="77777777" w:rsidR="00372C68" w:rsidRPr="007343DE" w:rsidRDefault="00372C68" w:rsidP="005809CE">
                  <w:pPr>
                    <w:jc w:val="both"/>
                    <w:rPr>
                      <w:rFonts w:asciiTheme="minorHAnsi" w:eastAsia="Noto Sans" w:hAnsiTheme="minorHAnsi" w:cstheme="minorHAnsi"/>
                      <w:b/>
                      <w:sz w:val="22"/>
                      <w:szCs w:val="22"/>
                    </w:rPr>
                  </w:pPr>
                </w:p>
              </w:tc>
              <w:tc>
                <w:tcPr>
                  <w:tcW w:w="2233" w:type="dxa"/>
                </w:tcPr>
                <w:p w14:paraId="4A5C551A" w14:textId="02D5B123" w:rsidR="00372C68" w:rsidRPr="007343DE" w:rsidRDefault="008E2412" w:rsidP="005809CE">
                  <w:pPr>
                    <w:jc w:val="both"/>
                    <w:rPr>
                      <w:rFonts w:asciiTheme="minorHAnsi" w:eastAsia="Noto Sans" w:hAnsiTheme="minorHAnsi" w:cstheme="minorHAnsi"/>
                      <w:b/>
                      <w:sz w:val="22"/>
                      <w:szCs w:val="22"/>
                    </w:rPr>
                  </w:pPr>
                  <w:r>
                    <w:rPr>
                      <w:rFonts w:asciiTheme="minorHAnsi" w:eastAsia="Noto Sans" w:hAnsiTheme="minorHAnsi" w:cstheme="minorHAnsi"/>
                      <w:b/>
                      <w:sz w:val="22"/>
                      <w:szCs w:val="22"/>
                    </w:rPr>
                    <w:t>0</w:t>
                  </w:r>
                  <w:r w:rsidR="009E5D4D">
                    <w:rPr>
                      <w:rFonts w:asciiTheme="minorHAnsi" w:eastAsia="Noto Sans" w:hAnsiTheme="minorHAnsi" w:cstheme="minorHAnsi"/>
                      <w:b/>
                      <w:sz w:val="22"/>
                      <w:szCs w:val="22"/>
                    </w:rPr>
                    <w:t>9</w:t>
                  </w:r>
                  <w:r w:rsidR="006630DA" w:rsidRPr="007343DE">
                    <w:rPr>
                      <w:rFonts w:asciiTheme="minorHAnsi" w:eastAsia="Noto Sans" w:hAnsiTheme="minorHAnsi" w:cstheme="minorHAnsi"/>
                      <w:b/>
                      <w:sz w:val="22"/>
                      <w:szCs w:val="22"/>
                    </w:rPr>
                    <w:t>-0</w:t>
                  </w:r>
                  <w:r>
                    <w:rPr>
                      <w:rFonts w:asciiTheme="minorHAnsi" w:eastAsia="Noto Sans" w:hAnsiTheme="minorHAnsi" w:cstheme="minorHAnsi"/>
                      <w:b/>
                      <w:sz w:val="22"/>
                      <w:szCs w:val="22"/>
                    </w:rPr>
                    <w:t>1</w:t>
                  </w:r>
                  <w:r w:rsidR="006630DA" w:rsidRPr="007343DE">
                    <w:rPr>
                      <w:rFonts w:asciiTheme="minorHAnsi" w:eastAsia="Noto Sans" w:hAnsiTheme="minorHAnsi" w:cstheme="minorHAnsi"/>
                      <w:b/>
                      <w:sz w:val="22"/>
                      <w:szCs w:val="22"/>
                    </w:rPr>
                    <w:t>-2</w:t>
                  </w:r>
                  <w:r>
                    <w:rPr>
                      <w:rFonts w:asciiTheme="minorHAnsi" w:eastAsia="Noto Sans" w:hAnsiTheme="minorHAnsi" w:cstheme="minorHAnsi"/>
                      <w:b/>
                      <w:sz w:val="22"/>
                      <w:szCs w:val="22"/>
                    </w:rPr>
                    <w:t>026</w:t>
                  </w:r>
                </w:p>
              </w:tc>
            </w:tr>
          </w:tbl>
          <w:p w14:paraId="4A5C551C" w14:textId="77777777" w:rsidR="00372C68" w:rsidRPr="007343DE" w:rsidRDefault="00372C68" w:rsidP="005809CE">
            <w:pPr>
              <w:spacing w:after="200" w:line="276" w:lineRule="auto"/>
              <w:jc w:val="both"/>
              <w:rPr>
                <w:rFonts w:asciiTheme="minorHAnsi" w:eastAsia="Calibri" w:hAnsiTheme="minorHAnsi" w:cstheme="minorHAnsi"/>
                <w:b/>
                <w:sz w:val="22"/>
                <w:szCs w:val="22"/>
              </w:rPr>
            </w:pPr>
          </w:p>
        </w:tc>
      </w:tr>
    </w:tbl>
    <w:p w14:paraId="4A5C551E" w14:textId="77777777" w:rsidR="00372C68" w:rsidRPr="007343DE" w:rsidRDefault="00372C68" w:rsidP="005809CE">
      <w:pPr>
        <w:spacing w:after="200" w:line="276" w:lineRule="auto"/>
        <w:jc w:val="both"/>
        <w:rPr>
          <w:rFonts w:asciiTheme="minorHAnsi" w:eastAsia="Calibri" w:hAnsiTheme="minorHAnsi" w:cstheme="minorHAnsi"/>
          <w:b/>
          <w:sz w:val="22"/>
          <w:szCs w:val="22"/>
        </w:rPr>
      </w:pP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38"/>
        <w:gridCol w:w="6790"/>
      </w:tblGrid>
      <w:tr w:rsidR="00372C68" w:rsidRPr="007343DE" w14:paraId="4A5C5521" w14:textId="77777777">
        <w:trPr>
          <w:trHeight w:val="851"/>
        </w:trPr>
        <w:tc>
          <w:tcPr>
            <w:tcW w:w="2038" w:type="dxa"/>
            <w:tcBorders>
              <w:top w:val="single" w:sz="4" w:space="0" w:color="000000"/>
              <w:left w:val="single" w:sz="4" w:space="0" w:color="000000"/>
              <w:bottom w:val="single" w:sz="4" w:space="0" w:color="000000"/>
              <w:right w:val="single" w:sz="4" w:space="0" w:color="000000"/>
            </w:tcBorders>
            <w:vAlign w:val="center"/>
          </w:tcPr>
          <w:p w14:paraId="4A5C551F" w14:textId="77777777" w:rsidR="00372C68" w:rsidRPr="007343DE" w:rsidRDefault="004F5CF0" w:rsidP="005809CE">
            <w:pPr>
              <w:tabs>
                <w:tab w:val="left" w:pos="3345"/>
                <w:tab w:val="center" w:pos="4419"/>
              </w:tabs>
              <w:spacing w:after="200" w:line="276" w:lineRule="auto"/>
              <w:jc w:val="both"/>
              <w:rPr>
                <w:rFonts w:asciiTheme="minorHAnsi" w:eastAsia="Calibri" w:hAnsiTheme="minorHAnsi" w:cstheme="minorHAnsi"/>
                <w:sz w:val="22"/>
                <w:szCs w:val="22"/>
              </w:rPr>
            </w:pPr>
            <w:r w:rsidRPr="007343DE">
              <w:rPr>
                <w:rFonts w:asciiTheme="minorHAnsi" w:eastAsia="Calibri" w:hAnsiTheme="minorHAnsi" w:cstheme="minorHAnsi"/>
                <w:sz w:val="22"/>
                <w:szCs w:val="22"/>
              </w:rPr>
              <w:t>Progresión     1</w:t>
            </w:r>
          </w:p>
        </w:tc>
        <w:tc>
          <w:tcPr>
            <w:tcW w:w="6790" w:type="dxa"/>
            <w:tcBorders>
              <w:top w:val="single" w:sz="4" w:space="0" w:color="000000"/>
              <w:left w:val="single" w:sz="4" w:space="0" w:color="000000"/>
              <w:bottom w:val="single" w:sz="4" w:space="0" w:color="000000"/>
              <w:right w:val="single" w:sz="4" w:space="0" w:color="000000"/>
            </w:tcBorders>
            <w:vAlign w:val="center"/>
          </w:tcPr>
          <w:p w14:paraId="4A5C5520" w14:textId="7A5DABCD" w:rsidR="00372C68" w:rsidRPr="007343DE" w:rsidRDefault="00150749" w:rsidP="005809CE">
            <w:pPr>
              <w:tabs>
                <w:tab w:val="left" w:pos="3345"/>
                <w:tab w:val="center" w:pos="4419"/>
              </w:tabs>
              <w:spacing w:after="200" w:line="276" w:lineRule="auto"/>
              <w:jc w:val="both"/>
              <w:rPr>
                <w:rFonts w:asciiTheme="minorHAnsi" w:eastAsia="Calibri" w:hAnsiTheme="minorHAnsi" w:cstheme="minorHAnsi"/>
                <w:sz w:val="22"/>
                <w:szCs w:val="22"/>
              </w:rPr>
            </w:pPr>
            <w:r w:rsidRPr="00150749">
              <w:rPr>
                <w:rFonts w:asciiTheme="minorHAnsi" w:eastAsia="Calibri" w:hAnsiTheme="minorHAnsi" w:cstheme="minorHAnsi"/>
                <w:sz w:val="22"/>
                <w:szCs w:val="22"/>
              </w:rPr>
              <w:t>Derivado de los conocimientos adquiridos en Temas Selectos de Ciencias Sociales I, evalúa el nivel de importancia que tienen para ti los problemas socioambientales contemporáneos como la globalización, el cambio climático, el consumismo y la contaminación derivados de la acción de los diferentes actores involucrados en la sociedad, a partir de la indagación de fuentes de información que te permitan tener un acercamiento con la justicia ambiental, en beneficio de la construcción de un futuro sustentable y sostenible.</w:t>
            </w:r>
          </w:p>
        </w:tc>
      </w:tr>
      <w:tr w:rsidR="00372C68" w:rsidRPr="007343DE" w14:paraId="4A5C5524" w14:textId="77777777">
        <w:tc>
          <w:tcPr>
            <w:tcW w:w="8828" w:type="dxa"/>
            <w:gridSpan w:val="2"/>
            <w:tcBorders>
              <w:top w:val="single" w:sz="4" w:space="0" w:color="000000"/>
              <w:left w:val="single" w:sz="4" w:space="0" w:color="000000"/>
              <w:bottom w:val="single" w:sz="4" w:space="0" w:color="000000"/>
              <w:right w:val="single" w:sz="4" w:space="0" w:color="000000"/>
            </w:tcBorders>
            <w:vAlign w:val="center"/>
          </w:tcPr>
          <w:p w14:paraId="4A5C5522" w14:textId="77777777" w:rsidR="00372C68" w:rsidRPr="007343DE" w:rsidRDefault="004F5CF0" w:rsidP="005809CE">
            <w:pPr>
              <w:spacing w:line="256" w:lineRule="auto"/>
              <w:jc w:val="both"/>
              <w:rPr>
                <w:rFonts w:asciiTheme="minorHAnsi" w:eastAsia="Calibri" w:hAnsiTheme="minorHAnsi" w:cstheme="minorHAnsi"/>
                <w:sz w:val="22"/>
                <w:szCs w:val="22"/>
              </w:rPr>
            </w:pPr>
            <w:r w:rsidRPr="007343DE">
              <w:rPr>
                <w:rFonts w:asciiTheme="minorHAnsi" w:eastAsia="Calibri" w:hAnsiTheme="minorHAnsi" w:cstheme="minorHAnsi"/>
                <w:sz w:val="22"/>
                <w:szCs w:val="22"/>
              </w:rPr>
              <w:t xml:space="preserve">CONCEPTOS </w:t>
            </w:r>
          </w:p>
          <w:p w14:paraId="1C01A42F" w14:textId="47736D00" w:rsidR="00150749" w:rsidRDefault="00150749" w:rsidP="005809CE">
            <w:pPr>
              <w:spacing w:line="256" w:lineRule="auto"/>
              <w:jc w:val="both"/>
              <w:rPr>
                <w:rFonts w:asciiTheme="minorHAnsi" w:eastAsia="Calibri" w:hAnsiTheme="minorHAnsi" w:cstheme="minorHAnsi"/>
                <w:sz w:val="22"/>
                <w:szCs w:val="22"/>
              </w:rPr>
            </w:pPr>
          </w:p>
          <w:p w14:paraId="794C7EBF" w14:textId="7A6209A7" w:rsidR="004655DB" w:rsidRDefault="00150749" w:rsidP="005809CE">
            <w:pPr>
              <w:spacing w:line="256"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t>1</w:t>
            </w:r>
            <w:r w:rsidR="004655DB">
              <w:rPr>
                <w:rFonts w:asciiTheme="minorHAnsi" w:eastAsia="Calibri" w:hAnsiTheme="minorHAnsi" w:cstheme="minorHAnsi"/>
                <w:sz w:val="22"/>
                <w:szCs w:val="22"/>
              </w:rPr>
              <w:t>.1 Globalización</w:t>
            </w:r>
          </w:p>
          <w:p w14:paraId="4A192C00" w14:textId="61484DF1" w:rsidR="004655DB" w:rsidRDefault="004655DB" w:rsidP="005809CE">
            <w:pPr>
              <w:spacing w:line="256"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t>1.2 Cambio climático</w:t>
            </w:r>
          </w:p>
          <w:p w14:paraId="7B4BC306" w14:textId="5BE1F88E" w:rsidR="004655DB" w:rsidRPr="007343DE" w:rsidRDefault="004655DB" w:rsidP="005809CE">
            <w:pPr>
              <w:spacing w:line="256"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t>1.3 Consumismo</w:t>
            </w:r>
          </w:p>
          <w:p w14:paraId="4A5C5523" w14:textId="0C3B9E9C" w:rsidR="00372C68" w:rsidRPr="007343DE" w:rsidRDefault="00372C68" w:rsidP="00150749">
            <w:pPr>
              <w:spacing w:line="256" w:lineRule="auto"/>
              <w:jc w:val="both"/>
              <w:rPr>
                <w:rFonts w:asciiTheme="minorHAnsi" w:eastAsia="Calibri" w:hAnsiTheme="minorHAnsi" w:cstheme="minorHAnsi"/>
                <w:sz w:val="22"/>
                <w:szCs w:val="22"/>
              </w:rPr>
            </w:pPr>
          </w:p>
        </w:tc>
      </w:tr>
      <w:tr w:rsidR="00372C68" w:rsidRPr="007343DE" w14:paraId="4A5C5528" w14:textId="77777777">
        <w:tc>
          <w:tcPr>
            <w:tcW w:w="8828" w:type="dxa"/>
            <w:gridSpan w:val="2"/>
            <w:tcBorders>
              <w:top w:val="single" w:sz="4" w:space="0" w:color="000000"/>
              <w:left w:val="single" w:sz="4" w:space="0" w:color="000000"/>
              <w:bottom w:val="single" w:sz="4" w:space="0" w:color="000000"/>
              <w:right w:val="single" w:sz="4" w:space="0" w:color="000000"/>
            </w:tcBorders>
            <w:vAlign w:val="center"/>
          </w:tcPr>
          <w:p w14:paraId="504CD263" w14:textId="7C24B602" w:rsidR="00B34AAE" w:rsidRPr="007343DE" w:rsidRDefault="004F5CF0" w:rsidP="005809CE">
            <w:pPr>
              <w:tabs>
                <w:tab w:val="left" w:pos="3345"/>
                <w:tab w:val="center" w:pos="4419"/>
              </w:tabs>
              <w:spacing w:after="200" w:line="276" w:lineRule="auto"/>
              <w:jc w:val="both"/>
              <w:rPr>
                <w:rFonts w:asciiTheme="minorHAnsi" w:eastAsia="Calibri" w:hAnsiTheme="minorHAnsi" w:cstheme="minorHAnsi"/>
                <w:sz w:val="22"/>
                <w:szCs w:val="22"/>
              </w:rPr>
            </w:pPr>
            <w:r w:rsidRPr="007343DE">
              <w:rPr>
                <w:rFonts w:asciiTheme="minorHAnsi" w:eastAsia="Calibri" w:hAnsiTheme="minorHAnsi" w:cstheme="minorHAnsi"/>
                <w:sz w:val="22"/>
                <w:szCs w:val="22"/>
              </w:rPr>
              <w:t>METAS</w:t>
            </w:r>
            <w:r w:rsidR="00B34AAE" w:rsidRPr="007343DE">
              <w:rPr>
                <w:rFonts w:asciiTheme="minorHAnsi" w:eastAsia="Calibri" w:hAnsiTheme="minorHAnsi" w:cstheme="minorHAnsi"/>
                <w:sz w:val="22"/>
                <w:szCs w:val="22"/>
              </w:rPr>
              <w:t xml:space="preserve"> </w:t>
            </w:r>
          </w:p>
          <w:p w14:paraId="6BB0D46C" w14:textId="77777777" w:rsidR="00F56A89" w:rsidRDefault="00F56A89" w:rsidP="005809CE">
            <w:pPr>
              <w:tabs>
                <w:tab w:val="left" w:pos="3345"/>
                <w:tab w:val="center" w:pos="4419"/>
              </w:tabs>
              <w:spacing w:after="200" w:line="276" w:lineRule="auto"/>
              <w:jc w:val="both"/>
              <w:rPr>
                <w:rFonts w:asciiTheme="minorHAnsi" w:eastAsia="Calibri" w:hAnsiTheme="minorHAnsi" w:cstheme="minorHAnsi"/>
                <w:sz w:val="22"/>
                <w:szCs w:val="22"/>
              </w:rPr>
            </w:pPr>
            <w:r w:rsidRPr="00F56A89">
              <w:rPr>
                <w:rFonts w:asciiTheme="minorHAnsi" w:eastAsia="Calibri" w:hAnsiTheme="minorHAnsi" w:cstheme="minorHAnsi"/>
                <w:sz w:val="22"/>
                <w:szCs w:val="22"/>
              </w:rPr>
              <w:t xml:space="preserve">M2. Explica las formas en que las sociedades satisfacen sus necesidades y el impacto social y ambiental que generan inequidades y desigualdades económicas en diversos contextos. </w:t>
            </w:r>
          </w:p>
          <w:p w14:paraId="29F863FE" w14:textId="77777777" w:rsidR="00372C68" w:rsidRDefault="00F56A89" w:rsidP="005809CE">
            <w:pPr>
              <w:tabs>
                <w:tab w:val="left" w:pos="3345"/>
                <w:tab w:val="center" w:pos="4419"/>
              </w:tabs>
              <w:spacing w:after="200" w:line="276" w:lineRule="auto"/>
              <w:jc w:val="both"/>
              <w:rPr>
                <w:rFonts w:asciiTheme="minorHAnsi" w:eastAsia="Calibri" w:hAnsiTheme="minorHAnsi" w:cstheme="minorHAnsi"/>
                <w:sz w:val="22"/>
                <w:szCs w:val="22"/>
              </w:rPr>
            </w:pPr>
            <w:r w:rsidRPr="00F56A89">
              <w:rPr>
                <w:rFonts w:asciiTheme="minorHAnsi" w:eastAsia="Calibri" w:hAnsiTheme="minorHAnsi" w:cstheme="minorHAnsi"/>
                <w:sz w:val="22"/>
                <w:szCs w:val="22"/>
              </w:rPr>
              <w:t>M3. Propone acciones que contribuyan a disminuir el impacto al medio ambiente en relación a los efectos de las inequidades y desigualdades sociales en los ámbitos rural, urbano, político y cultural.</w:t>
            </w:r>
          </w:p>
          <w:p w14:paraId="59147D23" w14:textId="77777777" w:rsidR="007C4376" w:rsidRDefault="007C4376" w:rsidP="005809CE">
            <w:pPr>
              <w:tabs>
                <w:tab w:val="left" w:pos="3345"/>
                <w:tab w:val="center" w:pos="4419"/>
              </w:tabs>
              <w:spacing w:after="200" w:line="276" w:lineRule="auto"/>
              <w:jc w:val="both"/>
              <w:rPr>
                <w:rFonts w:asciiTheme="minorHAnsi" w:eastAsia="Calibri" w:hAnsiTheme="minorHAnsi" w:cstheme="minorHAnsi"/>
                <w:sz w:val="22"/>
                <w:szCs w:val="22"/>
              </w:rPr>
            </w:pPr>
            <w:r w:rsidRPr="007C4376">
              <w:rPr>
                <w:rFonts w:asciiTheme="minorHAnsi" w:eastAsia="Calibri" w:hAnsiTheme="minorHAnsi" w:cstheme="minorHAnsi"/>
                <w:sz w:val="22"/>
                <w:szCs w:val="22"/>
              </w:rPr>
              <w:t xml:space="preserve">M2. Compara las dinámicas sociales para valorar la vigencia y pertinencia de las normas aplicables a diversas situaciones y contextos. </w:t>
            </w:r>
          </w:p>
          <w:p w14:paraId="4A5C5527" w14:textId="7D44F268" w:rsidR="007C4376" w:rsidRPr="007343DE" w:rsidRDefault="007C4376" w:rsidP="005809CE">
            <w:pPr>
              <w:tabs>
                <w:tab w:val="left" w:pos="3345"/>
                <w:tab w:val="center" w:pos="4419"/>
              </w:tabs>
              <w:spacing w:after="200" w:line="276" w:lineRule="auto"/>
              <w:jc w:val="both"/>
              <w:rPr>
                <w:rFonts w:asciiTheme="minorHAnsi" w:eastAsia="Calibri" w:hAnsiTheme="minorHAnsi" w:cstheme="minorHAnsi"/>
                <w:sz w:val="22"/>
                <w:szCs w:val="22"/>
              </w:rPr>
            </w:pPr>
            <w:r w:rsidRPr="007C4376">
              <w:rPr>
                <w:rFonts w:asciiTheme="minorHAnsi" w:eastAsia="Calibri" w:hAnsiTheme="minorHAnsi" w:cstheme="minorHAnsi"/>
                <w:sz w:val="22"/>
                <w:szCs w:val="22"/>
              </w:rPr>
              <w:t>M3. Fundamenta los cambios y transformaciones sociales, y sus implicaciones en las normas sociales y jurídicas en diversos contextos y circunstancias</w:t>
            </w:r>
          </w:p>
        </w:tc>
      </w:tr>
      <w:tr w:rsidR="00372C68" w:rsidRPr="007343DE" w14:paraId="4A5C552B" w14:textId="77777777">
        <w:trPr>
          <w:trHeight w:val="567"/>
        </w:trPr>
        <w:tc>
          <w:tcPr>
            <w:tcW w:w="2038" w:type="dxa"/>
            <w:tcBorders>
              <w:top w:val="single" w:sz="4" w:space="0" w:color="000000"/>
              <w:left w:val="single" w:sz="4" w:space="0" w:color="000000"/>
              <w:bottom w:val="single" w:sz="4" w:space="0" w:color="000000"/>
              <w:right w:val="single" w:sz="4" w:space="0" w:color="000000"/>
            </w:tcBorders>
            <w:vAlign w:val="center"/>
          </w:tcPr>
          <w:p w14:paraId="4A5C5529" w14:textId="7F71F6D7" w:rsidR="00372C68" w:rsidRPr="007343DE" w:rsidRDefault="004F5CF0" w:rsidP="005809CE">
            <w:pPr>
              <w:tabs>
                <w:tab w:val="left" w:pos="3345"/>
                <w:tab w:val="center" w:pos="4419"/>
              </w:tabs>
              <w:spacing w:after="200" w:line="276" w:lineRule="auto"/>
              <w:jc w:val="both"/>
              <w:rPr>
                <w:rFonts w:asciiTheme="minorHAnsi" w:eastAsia="Calibri" w:hAnsiTheme="minorHAnsi" w:cstheme="minorHAnsi"/>
                <w:sz w:val="22"/>
                <w:szCs w:val="22"/>
              </w:rPr>
            </w:pPr>
            <w:r w:rsidRPr="007343DE">
              <w:rPr>
                <w:rFonts w:asciiTheme="minorHAnsi" w:eastAsia="Calibri" w:hAnsiTheme="minorHAnsi" w:cstheme="minorHAnsi"/>
                <w:sz w:val="22"/>
                <w:szCs w:val="22"/>
              </w:rPr>
              <w:t>Progresi</w:t>
            </w:r>
            <w:r w:rsidR="0038052C">
              <w:rPr>
                <w:rFonts w:asciiTheme="minorHAnsi" w:eastAsia="Calibri" w:hAnsiTheme="minorHAnsi" w:cstheme="minorHAnsi"/>
                <w:sz w:val="22"/>
                <w:szCs w:val="22"/>
              </w:rPr>
              <w:t>ón 2</w:t>
            </w:r>
          </w:p>
        </w:tc>
        <w:tc>
          <w:tcPr>
            <w:tcW w:w="6790" w:type="dxa"/>
            <w:tcBorders>
              <w:top w:val="single" w:sz="4" w:space="0" w:color="000000"/>
              <w:left w:val="single" w:sz="4" w:space="0" w:color="000000"/>
              <w:bottom w:val="single" w:sz="4" w:space="0" w:color="000000"/>
              <w:right w:val="single" w:sz="4" w:space="0" w:color="000000"/>
            </w:tcBorders>
            <w:vAlign w:val="center"/>
          </w:tcPr>
          <w:p w14:paraId="4A5C552A" w14:textId="4FFBE86B" w:rsidR="00C60902" w:rsidRPr="007343DE" w:rsidRDefault="007C4376" w:rsidP="005809CE">
            <w:pPr>
              <w:jc w:val="both"/>
              <w:rPr>
                <w:rFonts w:asciiTheme="minorHAnsi" w:eastAsia="Calibri" w:hAnsiTheme="minorHAnsi" w:cstheme="minorHAnsi"/>
                <w:sz w:val="22"/>
                <w:szCs w:val="22"/>
              </w:rPr>
            </w:pPr>
            <w:r w:rsidRPr="007C4376">
              <w:rPr>
                <w:rFonts w:asciiTheme="minorHAnsi" w:eastAsia="Calibri" w:hAnsiTheme="minorHAnsi" w:cstheme="minorHAnsi"/>
                <w:sz w:val="22"/>
                <w:szCs w:val="22"/>
              </w:rPr>
              <w:t>Identifica los alcances y limitaciones de las herramientas tecnológicas en alguna emergencia de tu contexto, reflexionando sobre la forma de disminuir la brecha digital ante situaciones de crisis.</w:t>
            </w:r>
          </w:p>
        </w:tc>
      </w:tr>
      <w:tr w:rsidR="00372C68" w:rsidRPr="007343DE" w14:paraId="4A5C552E" w14:textId="77777777">
        <w:tc>
          <w:tcPr>
            <w:tcW w:w="8828" w:type="dxa"/>
            <w:gridSpan w:val="2"/>
            <w:tcBorders>
              <w:top w:val="single" w:sz="4" w:space="0" w:color="000000"/>
              <w:left w:val="single" w:sz="4" w:space="0" w:color="000000"/>
              <w:bottom w:val="single" w:sz="4" w:space="0" w:color="000000"/>
              <w:right w:val="single" w:sz="4" w:space="0" w:color="000000"/>
            </w:tcBorders>
            <w:vAlign w:val="center"/>
          </w:tcPr>
          <w:p w14:paraId="4A5C552C" w14:textId="77777777" w:rsidR="00372C68" w:rsidRDefault="004F5CF0" w:rsidP="005809CE">
            <w:pPr>
              <w:tabs>
                <w:tab w:val="left" w:pos="3345"/>
                <w:tab w:val="center" w:pos="4419"/>
              </w:tabs>
              <w:spacing w:after="200" w:line="276" w:lineRule="auto"/>
              <w:jc w:val="both"/>
              <w:rPr>
                <w:rFonts w:asciiTheme="minorHAnsi" w:eastAsia="Calibri" w:hAnsiTheme="minorHAnsi" w:cstheme="minorHAnsi"/>
                <w:sz w:val="22"/>
                <w:szCs w:val="22"/>
              </w:rPr>
            </w:pPr>
            <w:r w:rsidRPr="007343DE">
              <w:rPr>
                <w:rFonts w:asciiTheme="minorHAnsi" w:eastAsia="Calibri" w:hAnsiTheme="minorHAnsi" w:cstheme="minorHAnsi"/>
                <w:sz w:val="22"/>
                <w:szCs w:val="22"/>
              </w:rPr>
              <w:t xml:space="preserve">CONCEPTOS </w:t>
            </w:r>
          </w:p>
          <w:p w14:paraId="1554BBAE" w14:textId="296044A9" w:rsidR="004210A8" w:rsidRPr="007343DE" w:rsidRDefault="004210A8" w:rsidP="005809CE">
            <w:pPr>
              <w:tabs>
                <w:tab w:val="left" w:pos="3345"/>
                <w:tab w:val="center" w:pos="4419"/>
              </w:tabs>
              <w:spacing w:after="200" w:line="276"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lastRenderedPageBreak/>
              <w:t>2.1 Herramientas tecnológicas</w:t>
            </w:r>
            <w:r w:rsidR="00E079E0">
              <w:rPr>
                <w:rFonts w:asciiTheme="minorHAnsi" w:eastAsia="Calibri" w:hAnsiTheme="minorHAnsi" w:cstheme="minorHAnsi"/>
                <w:sz w:val="22"/>
                <w:szCs w:val="22"/>
              </w:rPr>
              <w:t xml:space="preserve"> durante emergencias</w:t>
            </w:r>
          </w:p>
          <w:p w14:paraId="38E2F0F4" w14:textId="23D81767" w:rsidR="00B21F44" w:rsidRDefault="00B21F44" w:rsidP="00150749">
            <w:pPr>
              <w:tabs>
                <w:tab w:val="left" w:pos="3345"/>
                <w:tab w:val="center" w:pos="4419"/>
              </w:tabs>
              <w:jc w:val="both"/>
              <w:rPr>
                <w:rFonts w:asciiTheme="minorHAnsi" w:eastAsia="Calibri" w:hAnsiTheme="minorHAnsi" w:cstheme="minorHAnsi"/>
                <w:sz w:val="22"/>
                <w:szCs w:val="22"/>
              </w:rPr>
            </w:pPr>
          </w:p>
          <w:p w14:paraId="3D1358D4" w14:textId="77777777" w:rsidR="00482021" w:rsidRPr="007343DE" w:rsidRDefault="00482021" w:rsidP="00482021">
            <w:pPr>
              <w:tabs>
                <w:tab w:val="left" w:pos="3345"/>
                <w:tab w:val="center" w:pos="4419"/>
              </w:tabs>
              <w:jc w:val="both"/>
              <w:rPr>
                <w:rFonts w:asciiTheme="minorHAnsi" w:eastAsia="Calibri" w:hAnsiTheme="minorHAnsi" w:cstheme="minorHAnsi"/>
                <w:sz w:val="22"/>
                <w:szCs w:val="22"/>
              </w:rPr>
            </w:pPr>
          </w:p>
          <w:p w14:paraId="4A5C552D" w14:textId="73D70EC8" w:rsidR="00372C68" w:rsidRPr="007343DE" w:rsidRDefault="00372C68" w:rsidP="005809CE">
            <w:pPr>
              <w:tabs>
                <w:tab w:val="left" w:pos="3345"/>
                <w:tab w:val="center" w:pos="4419"/>
              </w:tabs>
              <w:jc w:val="both"/>
              <w:rPr>
                <w:rFonts w:asciiTheme="minorHAnsi" w:eastAsia="Calibri" w:hAnsiTheme="minorHAnsi" w:cstheme="minorHAnsi"/>
                <w:sz w:val="22"/>
                <w:szCs w:val="22"/>
              </w:rPr>
            </w:pPr>
          </w:p>
        </w:tc>
      </w:tr>
      <w:tr w:rsidR="00372C68" w:rsidRPr="007343DE" w14:paraId="4A5C5531" w14:textId="77777777">
        <w:tc>
          <w:tcPr>
            <w:tcW w:w="8828" w:type="dxa"/>
            <w:gridSpan w:val="2"/>
            <w:tcBorders>
              <w:top w:val="single" w:sz="4" w:space="0" w:color="000000"/>
              <w:left w:val="single" w:sz="4" w:space="0" w:color="000000"/>
              <w:bottom w:val="single" w:sz="4" w:space="0" w:color="000000"/>
              <w:right w:val="single" w:sz="4" w:space="0" w:color="000000"/>
            </w:tcBorders>
            <w:vAlign w:val="center"/>
          </w:tcPr>
          <w:p w14:paraId="4A5C552F" w14:textId="77777777" w:rsidR="00372C68" w:rsidRPr="007343DE" w:rsidRDefault="004F5CF0" w:rsidP="005809CE">
            <w:pPr>
              <w:tabs>
                <w:tab w:val="left" w:pos="3345"/>
                <w:tab w:val="center" w:pos="4419"/>
              </w:tabs>
              <w:spacing w:after="200" w:line="276" w:lineRule="auto"/>
              <w:jc w:val="both"/>
              <w:rPr>
                <w:rFonts w:asciiTheme="minorHAnsi" w:eastAsia="Calibri" w:hAnsiTheme="minorHAnsi" w:cstheme="minorHAnsi"/>
                <w:sz w:val="22"/>
                <w:szCs w:val="22"/>
              </w:rPr>
            </w:pPr>
            <w:r w:rsidRPr="007343DE">
              <w:rPr>
                <w:rFonts w:asciiTheme="minorHAnsi" w:eastAsia="Calibri" w:hAnsiTheme="minorHAnsi" w:cstheme="minorHAnsi"/>
                <w:sz w:val="22"/>
                <w:szCs w:val="22"/>
              </w:rPr>
              <w:lastRenderedPageBreak/>
              <w:t xml:space="preserve">METAS </w:t>
            </w:r>
          </w:p>
          <w:p w14:paraId="0AB2CDFD" w14:textId="77777777" w:rsidR="00372C68" w:rsidRDefault="00E12406" w:rsidP="007C349A">
            <w:pPr>
              <w:tabs>
                <w:tab w:val="left" w:pos="3345"/>
                <w:tab w:val="center" w:pos="4419"/>
              </w:tabs>
              <w:spacing w:after="200" w:line="276"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t>M</w:t>
            </w:r>
            <w:r w:rsidR="00EB5A87" w:rsidRPr="00EB5A87">
              <w:rPr>
                <w:rFonts w:asciiTheme="minorHAnsi" w:eastAsia="Calibri" w:hAnsiTheme="minorHAnsi" w:cstheme="minorHAnsi"/>
                <w:sz w:val="22"/>
                <w:szCs w:val="22"/>
              </w:rPr>
              <w:t>3. Interpreta su realidad social para reconocer su potencial como agente de transformación social de sí mismo, su entorno y en diversos ámbitos</w:t>
            </w:r>
            <w:r w:rsidR="00EB5A87">
              <w:rPr>
                <w:rFonts w:asciiTheme="minorHAnsi" w:eastAsia="Calibri" w:hAnsiTheme="minorHAnsi" w:cstheme="minorHAnsi"/>
                <w:sz w:val="22"/>
                <w:szCs w:val="22"/>
              </w:rPr>
              <w:t xml:space="preserve"> regiona</w:t>
            </w:r>
            <w:r>
              <w:rPr>
                <w:rFonts w:asciiTheme="minorHAnsi" w:eastAsia="Calibri" w:hAnsiTheme="minorHAnsi" w:cstheme="minorHAnsi"/>
                <w:sz w:val="22"/>
                <w:szCs w:val="22"/>
              </w:rPr>
              <w:t>les, nacionales y globales.</w:t>
            </w:r>
          </w:p>
          <w:p w14:paraId="4A5C5530" w14:textId="0A585767" w:rsidR="00E12406" w:rsidRPr="007343DE" w:rsidRDefault="00E12406" w:rsidP="007C349A">
            <w:pPr>
              <w:tabs>
                <w:tab w:val="left" w:pos="3345"/>
                <w:tab w:val="center" w:pos="4419"/>
              </w:tabs>
              <w:spacing w:after="200" w:line="276" w:lineRule="auto"/>
              <w:jc w:val="both"/>
              <w:rPr>
                <w:rFonts w:asciiTheme="minorHAnsi" w:eastAsia="Calibri" w:hAnsiTheme="minorHAnsi" w:cstheme="minorHAnsi"/>
                <w:sz w:val="22"/>
                <w:szCs w:val="22"/>
              </w:rPr>
            </w:pPr>
            <w:r w:rsidRPr="00E12406">
              <w:rPr>
                <w:rFonts w:asciiTheme="minorHAnsi" w:eastAsia="Calibri" w:hAnsiTheme="minorHAnsi" w:cstheme="minorHAnsi"/>
                <w:sz w:val="22"/>
                <w:szCs w:val="22"/>
              </w:rPr>
              <w:t>M2. Evalúa los desafíos de la accesibilidad e inclusión digital, así como el papel de la enseñanza remota por emergencia, identificando sus implicaciones sociológicas en distintos grupos poblacionales</w:t>
            </w:r>
          </w:p>
        </w:tc>
      </w:tr>
      <w:tr w:rsidR="00372C68" w:rsidRPr="007343DE" w14:paraId="4A5C5534" w14:textId="77777777">
        <w:tc>
          <w:tcPr>
            <w:tcW w:w="2038" w:type="dxa"/>
            <w:tcBorders>
              <w:top w:val="single" w:sz="4" w:space="0" w:color="000000"/>
              <w:left w:val="single" w:sz="4" w:space="0" w:color="000000"/>
              <w:bottom w:val="single" w:sz="4" w:space="0" w:color="000000"/>
              <w:right w:val="single" w:sz="4" w:space="0" w:color="000000"/>
            </w:tcBorders>
            <w:vAlign w:val="center"/>
          </w:tcPr>
          <w:p w14:paraId="4A5C5532" w14:textId="77777777" w:rsidR="00372C68" w:rsidRPr="007343DE" w:rsidRDefault="004F5CF0" w:rsidP="005809CE">
            <w:pPr>
              <w:tabs>
                <w:tab w:val="left" w:pos="3345"/>
                <w:tab w:val="center" w:pos="4419"/>
              </w:tabs>
              <w:spacing w:after="200" w:line="276" w:lineRule="auto"/>
              <w:jc w:val="both"/>
              <w:rPr>
                <w:rFonts w:asciiTheme="minorHAnsi" w:eastAsia="Calibri" w:hAnsiTheme="minorHAnsi" w:cstheme="minorHAnsi"/>
                <w:sz w:val="22"/>
                <w:szCs w:val="22"/>
              </w:rPr>
            </w:pPr>
            <w:r w:rsidRPr="007343DE">
              <w:rPr>
                <w:rFonts w:asciiTheme="minorHAnsi" w:eastAsia="Calibri" w:hAnsiTheme="minorHAnsi" w:cstheme="minorHAnsi"/>
                <w:sz w:val="22"/>
                <w:szCs w:val="22"/>
              </w:rPr>
              <w:t>Progresión     3</w:t>
            </w:r>
          </w:p>
        </w:tc>
        <w:tc>
          <w:tcPr>
            <w:tcW w:w="6790" w:type="dxa"/>
            <w:tcBorders>
              <w:top w:val="single" w:sz="4" w:space="0" w:color="000000"/>
              <w:left w:val="single" w:sz="4" w:space="0" w:color="000000"/>
              <w:bottom w:val="single" w:sz="4" w:space="0" w:color="000000"/>
              <w:right w:val="single" w:sz="4" w:space="0" w:color="000000"/>
            </w:tcBorders>
            <w:vAlign w:val="center"/>
          </w:tcPr>
          <w:p w14:paraId="4A5C5533" w14:textId="691B5DE7" w:rsidR="00372C68" w:rsidRPr="007343DE" w:rsidRDefault="00E12406" w:rsidP="005809CE">
            <w:pPr>
              <w:tabs>
                <w:tab w:val="left" w:pos="3345"/>
                <w:tab w:val="center" w:pos="4419"/>
              </w:tabs>
              <w:spacing w:after="200" w:line="276" w:lineRule="auto"/>
              <w:jc w:val="both"/>
              <w:rPr>
                <w:rFonts w:asciiTheme="minorHAnsi" w:eastAsia="Calibri" w:hAnsiTheme="minorHAnsi" w:cstheme="minorHAnsi"/>
                <w:sz w:val="22"/>
                <w:szCs w:val="22"/>
              </w:rPr>
            </w:pPr>
            <w:r w:rsidRPr="00E12406">
              <w:rPr>
                <w:rFonts w:asciiTheme="minorHAnsi" w:eastAsia="Calibri" w:hAnsiTheme="minorHAnsi" w:cstheme="minorHAnsi"/>
                <w:sz w:val="22"/>
                <w:szCs w:val="22"/>
              </w:rPr>
              <w:t>El estudiantado ejemplifica los elementos que lo sitúan como parte de una sociedad tecnológica; experimentando con tecnologías sociales (asistentes de voz, redes sociales, formación a distancia, entre otras) en el marco de las regulaciones jurídicas, respaldándose en las herramientas metodológicas de un estudio de campo (observación, interacción, diario, entre otras) para analizar las implicaciones socioeconómicas y contribuir a enfrentar los retos de la sociedad global.</w:t>
            </w:r>
          </w:p>
        </w:tc>
      </w:tr>
      <w:tr w:rsidR="00372C68" w:rsidRPr="007343DE" w14:paraId="4A5C5538" w14:textId="77777777">
        <w:tc>
          <w:tcPr>
            <w:tcW w:w="8828" w:type="dxa"/>
            <w:gridSpan w:val="2"/>
            <w:tcBorders>
              <w:top w:val="single" w:sz="4" w:space="0" w:color="000000"/>
              <w:left w:val="single" w:sz="4" w:space="0" w:color="000000"/>
              <w:bottom w:val="single" w:sz="4" w:space="0" w:color="000000"/>
              <w:right w:val="single" w:sz="4" w:space="0" w:color="000000"/>
            </w:tcBorders>
            <w:vAlign w:val="center"/>
          </w:tcPr>
          <w:p w14:paraId="17CAA9D3" w14:textId="439A990D" w:rsidR="00D36796" w:rsidRDefault="004F5CF0" w:rsidP="005809CE">
            <w:pPr>
              <w:spacing w:line="256" w:lineRule="auto"/>
              <w:jc w:val="both"/>
              <w:rPr>
                <w:rFonts w:asciiTheme="minorHAnsi" w:eastAsia="Calibri" w:hAnsiTheme="minorHAnsi" w:cstheme="minorHAnsi"/>
                <w:sz w:val="22"/>
                <w:szCs w:val="22"/>
              </w:rPr>
            </w:pPr>
            <w:r w:rsidRPr="007343DE">
              <w:rPr>
                <w:rFonts w:asciiTheme="minorHAnsi" w:eastAsia="Calibri" w:hAnsiTheme="minorHAnsi" w:cstheme="minorHAnsi"/>
                <w:sz w:val="22"/>
                <w:szCs w:val="22"/>
              </w:rPr>
              <w:t xml:space="preserve">CONCEPTOS </w:t>
            </w:r>
          </w:p>
          <w:p w14:paraId="061DB551" w14:textId="77777777" w:rsidR="005809CE" w:rsidRPr="007343DE" w:rsidRDefault="005809CE" w:rsidP="005809CE">
            <w:pPr>
              <w:spacing w:line="256" w:lineRule="auto"/>
              <w:jc w:val="both"/>
              <w:rPr>
                <w:rFonts w:asciiTheme="minorHAnsi" w:eastAsia="Calibri" w:hAnsiTheme="minorHAnsi" w:cstheme="minorHAnsi"/>
                <w:sz w:val="22"/>
                <w:szCs w:val="22"/>
              </w:rPr>
            </w:pPr>
          </w:p>
          <w:p w14:paraId="4A5C5537" w14:textId="72FCA65F" w:rsidR="00372C68" w:rsidRPr="007343DE" w:rsidRDefault="00597341" w:rsidP="00150749">
            <w:pPr>
              <w:spacing w:line="256"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t>3.1 La sociedad tecnológica: oportunidades y retos</w:t>
            </w:r>
          </w:p>
        </w:tc>
      </w:tr>
      <w:tr w:rsidR="00372C68" w:rsidRPr="007343DE" w14:paraId="4A5C553A" w14:textId="77777777">
        <w:tc>
          <w:tcPr>
            <w:tcW w:w="8828" w:type="dxa"/>
            <w:gridSpan w:val="2"/>
            <w:tcBorders>
              <w:top w:val="single" w:sz="4" w:space="0" w:color="000000"/>
              <w:left w:val="single" w:sz="4" w:space="0" w:color="000000"/>
              <w:bottom w:val="single" w:sz="4" w:space="0" w:color="000000"/>
              <w:right w:val="single" w:sz="4" w:space="0" w:color="000000"/>
            </w:tcBorders>
            <w:vAlign w:val="center"/>
          </w:tcPr>
          <w:p w14:paraId="6DA2E9EF" w14:textId="77777777" w:rsidR="00372C68" w:rsidRPr="007343DE" w:rsidRDefault="004F5CF0" w:rsidP="005809CE">
            <w:pPr>
              <w:tabs>
                <w:tab w:val="left" w:pos="3345"/>
                <w:tab w:val="center" w:pos="4419"/>
              </w:tabs>
              <w:spacing w:after="200" w:line="276" w:lineRule="auto"/>
              <w:jc w:val="both"/>
              <w:rPr>
                <w:rFonts w:asciiTheme="minorHAnsi" w:eastAsia="Calibri" w:hAnsiTheme="minorHAnsi" w:cstheme="minorHAnsi"/>
                <w:sz w:val="22"/>
                <w:szCs w:val="22"/>
              </w:rPr>
            </w:pPr>
            <w:r w:rsidRPr="007343DE">
              <w:rPr>
                <w:rFonts w:asciiTheme="minorHAnsi" w:eastAsia="Calibri" w:hAnsiTheme="minorHAnsi" w:cstheme="minorHAnsi"/>
                <w:sz w:val="22"/>
                <w:szCs w:val="22"/>
              </w:rPr>
              <w:t xml:space="preserve">METAS </w:t>
            </w:r>
          </w:p>
          <w:p w14:paraId="019D7226" w14:textId="77777777" w:rsidR="002D0C9A" w:rsidRDefault="00351C4B" w:rsidP="005809CE">
            <w:pPr>
              <w:tabs>
                <w:tab w:val="left" w:pos="3345"/>
                <w:tab w:val="center" w:pos="4419"/>
              </w:tabs>
              <w:spacing w:after="200" w:line="276"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t>M</w:t>
            </w:r>
            <w:r w:rsidRPr="00351C4B">
              <w:rPr>
                <w:rFonts w:asciiTheme="minorHAnsi" w:eastAsia="Calibri" w:hAnsiTheme="minorHAnsi" w:cstheme="minorHAnsi"/>
                <w:sz w:val="22"/>
                <w:szCs w:val="22"/>
              </w:rPr>
              <w:t>1.Plantea hipótesis sobre las implicaciones que tiene la tecnología en su desarrollo personal, académico y laboral.</w:t>
            </w:r>
          </w:p>
          <w:p w14:paraId="4A5C5539" w14:textId="4E1802CE" w:rsidR="00351C4B" w:rsidRPr="007343DE" w:rsidRDefault="00351C4B" w:rsidP="005809CE">
            <w:pPr>
              <w:tabs>
                <w:tab w:val="left" w:pos="3345"/>
                <w:tab w:val="center" w:pos="4419"/>
              </w:tabs>
              <w:spacing w:after="200" w:line="276" w:lineRule="auto"/>
              <w:jc w:val="both"/>
              <w:rPr>
                <w:rFonts w:asciiTheme="minorHAnsi" w:eastAsia="Calibri" w:hAnsiTheme="minorHAnsi" w:cstheme="minorHAnsi"/>
                <w:sz w:val="22"/>
                <w:szCs w:val="22"/>
              </w:rPr>
            </w:pPr>
          </w:p>
        </w:tc>
      </w:tr>
      <w:tr w:rsidR="00372C68" w:rsidRPr="007343DE" w14:paraId="4A5C5546" w14:textId="77777777">
        <w:tc>
          <w:tcPr>
            <w:tcW w:w="2038" w:type="dxa"/>
            <w:tcBorders>
              <w:top w:val="single" w:sz="4" w:space="0" w:color="000000"/>
              <w:left w:val="single" w:sz="4" w:space="0" w:color="000000"/>
              <w:bottom w:val="single" w:sz="4" w:space="0" w:color="000000"/>
              <w:right w:val="single" w:sz="4" w:space="0" w:color="000000"/>
            </w:tcBorders>
            <w:vAlign w:val="center"/>
          </w:tcPr>
          <w:p w14:paraId="4A5C5544" w14:textId="57F92880" w:rsidR="00372C68" w:rsidRPr="007343DE" w:rsidRDefault="004F5CF0" w:rsidP="005809CE">
            <w:pPr>
              <w:tabs>
                <w:tab w:val="left" w:pos="3345"/>
                <w:tab w:val="center" w:pos="4419"/>
              </w:tabs>
              <w:spacing w:after="200" w:line="276" w:lineRule="auto"/>
              <w:jc w:val="both"/>
              <w:rPr>
                <w:rFonts w:asciiTheme="minorHAnsi" w:eastAsia="Calibri" w:hAnsiTheme="minorHAnsi" w:cstheme="minorHAnsi"/>
                <w:sz w:val="22"/>
                <w:szCs w:val="22"/>
              </w:rPr>
            </w:pPr>
            <w:r w:rsidRPr="007343DE">
              <w:rPr>
                <w:rFonts w:asciiTheme="minorHAnsi" w:eastAsia="Calibri" w:hAnsiTheme="minorHAnsi" w:cstheme="minorHAnsi"/>
                <w:sz w:val="22"/>
                <w:szCs w:val="22"/>
              </w:rPr>
              <w:t xml:space="preserve">Progresión     </w:t>
            </w:r>
            <w:r w:rsidR="007E6926">
              <w:rPr>
                <w:rFonts w:asciiTheme="minorHAnsi" w:eastAsia="Calibri" w:hAnsiTheme="minorHAnsi" w:cstheme="minorHAnsi"/>
                <w:sz w:val="22"/>
                <w:szCs w:val="22"/>
              </w:rPr>
              <w:t>4</w:t>
            </w:r>
          </w:p>
        </w:tc>
        <w:tc>
          <w:tcPr>
            <w:tcW w:w="6790" w:type="dxa"/>
            <w:tcBorders>
              <w:top w:val="single" w:sz="4" w:space="0" w:color="000000"/>
              <w:left w:val="single" w:sz="4" w:space="0" w:color="000000"/>
              <w:bottom w:val="single" w:sz="4" w:space="0" w:color="000000"/>
              <w:right w:val="single" w:sz="4" w:space="0" w:color="000000"/>
            </w:tcBorders>
            <w:vAlign w:val="center"/>
          </w:tcPr>
          <w:p w14:paraId="4A5C5545" w14:textId="1142EB34" w:rsidR="00372C68" w:rsidRPr="007343DE" w:rsidRDefault="00351C4B" w:rsidP="005809CE">
            <w:pPr>
              <w:spacing w:line="256" w:lineRule="auto"/>
              <w:jc w:val="both"/>
              <w:rPr>
                <w:rFonts w:asciiTheme="minorHAnsi" w:eastAsia="Calibri" w:hAnsiTheme="minorHAnsi" w:cstheme="minorHAnsi"/>
                <w:color w:val="000000"/>
                <w:sz w:val="22"/>
                <w:szCs w:val="22"/>
              </w:rPr>
            </w:pPr>
            <w:r w:rsidRPr="00351C4B">
              <w:rPr>
                <w:rFonts w:asciiTheme="minorHAnsi" w:eastAsia="Calibri" w:hAnsiTheme="minorHAnsi" w:cstheme="minorHAnsi"/>
                <w:color w:val="000000"/>
                <w:sz w:val="22"/>
                <w:szCs w:val="22"/>
              </w:rPr>
              <w:t>El estudiantado reconoce los alcances y límites de la inteligencia artificial, apoyándose de algunas herramientas teóricas-metodológicas de las ciencias sociales (indagación y discriminación de fuentes, identificación e interpretación de datos, observación de campo, grupos de discusión, entre otras) para que, por medio de un estudio de caso, reflexione cómo podrían transformarse las dinámicas sociales en escenarios futuros donde existan el transhumanismo y la deshumanización.</w:t>
            </w:r>
          </w:p>
        </w:tc>
      </w:tr>
      <w:tr w:rsidR="00372C68" w:rsidRPr="007343DE" w14:paraId="4A5C5549" w14:textId="77777777">
        <w:tc>
          <w:tcPr>
            <w:tcW w:w="8828" w:type="dxa"/>
            <w:gridSpan w:val="2"/>
            <w:tcBorders>
              <w:top w:val="single" w:sz="4" w:space="0" w:color="000000"/>
              <w:left w:val="single" w:sz="4" w:space="0" w:color="000000"/>
              <w:bottom w:val="single" w:sz="4" w:space="0" w:color="000000"/>
              <w:right w:val="single" w:sz="4" w:space="0" w:color="000000"/>
            </w:tcBorders>
            <w:vAlign w:val="center"/>
          </w:tcPr>
          <w:p w14:paraId="4A5C5547" w14:textId="77777777" w:rsidR="00372C68" w:rsidRPr="007343DE" w:rsidRDefault="004F5CF0" w:rsidP="005809CE">
            <w:pPr>
              <w:spacing w:line="256" w:lineRule="auto"/>
              <w:jc w:val="both"/>
              <w:rPr>
                <w:rFonts w:asciiTheme="minorHAnsi" w:eastAsia="Calibri" w:hAnsiTheme="minorHAnsi" w:cstheme="minorHAnsi"/>
                <w:sz w:val="22"/>
                <w:szCs w:val="22"/>
              </w:rPr>
            </w:pPr>
            <w:r w:rsidRPr="007343DE">
              <w:rPr>
                <w:rFonts w:asciiTheme="minorHAnsi" w:eastAsia="Calibri" w:hAnsiTheme="minorHAnsi" w:cstheme="minorHAnsi"/>
                <w:sz w:val="22"/>
                <w:szCs w:val="22"/>
              </w:rPr>
              <w:t xml:space="preserve">CONCEPTOS </w:t>
            </w:r>
          </w:p>
          <w:p w14:paraId="66AFB0EB" w14:textId="77777777" w:rsidR="00372C68" w:rsidRDefault="00372C68" w:rsidP="005809CE">
            <w:pPr>
              <w:spacing w:line="256" w:lineRule="auto"/>
              <w:jc w:val="both"/>
              <w:rPr>
                <w:rFonts w:asciiTheme="minorHAnsi" w:eastAsia="Calibri" w:hAnsiTheme="minorHAnsi" w:cstheme="minorHAnsi"/>
                <w:color w:val="000000"/>
                <w:sz w:val="22"/>
                <w:szCs w:val="22"/>
              </w:rPr>
            </w:pPr>
          </w:p>
          <w:p w14:paraId="5D3474CB" w14:textId="13EF5B5D" w:rsidR="003D37FD" w:rsidRPr="007343DE" w:rsidRDefault="003D37FD" w:rsidP="005809CE">
            <w:pPr>
              <w:spacing w:line="256" w:lineRule="auto"/>
              <w:jc w:val="both"/>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4.1 IA: Alcances y límites</w:t>
            </w:r>
          </w:p>
          <w:p w14:paraId="4A5C5548" w14:textId="15B41EB3" w:rsidR="007E6926" w:rsidRPr="007343DE" w:rsidRDefault="007E6926" w:rsidP="00150749">
            <w:pPr>
              <w:spacing w:line="256" w:lineRule="auto"/>
              <w:jc w:val="both"/>
              <w:rPr>
                <w:rFonts w:asciiTheme="minorHAnsi" w:eastAsia="Calibri" w:hAnsiTheme="minorHAnsi" w:cstheme="minorHAnsi"/>
                <w:color w:val="000000"/>
                <w:sz w:val="22"/>
                <w:szCs w:val="22"/>
              </w:rPr>
            </w:pPr>
          </w:p>
        </w:tc>
      </w:tr>
      <w:tr w:rsidR="00372C68" w:rsidRPr="007343DE" w14:paraId="4A5C554B" w14:textId="77777777">
        <w:tc>
          <w:tcPr>
            <w:tcW w:w="8828" w:type="dxa"/>
            <w:gridSpan w:val="2"/>
            <w:tcBorders>
              <w:top w:val="single" w:sz="4" w:space="0" w:color="000000"/>
              <w:left w:val="single" w:sz="4" w:space="0" w:color="000000"/>
              <w:bottom w:val="single" w:sz="4" w:space="0" w:color="000000"/>
              <w:right w:val="single" w:sz="4" w:space="0" w:color="000000"/>
            </w:tcBorders>
            <w:vAlign w:val="center"/>
          </w:tcPr>
          <w:p w14:paraId="482F2E29" w14:textId="77777777" w:rsidR="00DF52F5" w:rsidRPr="007343DE" w:rsidRDefault="004F5CF0" w:rsidP="005809CE">
            <w:pPr>
              <w:tabs>
                <w:tab w:val="left" w:pos="3345"/>
                <w:tab w:val="center" w:pos="4419"/>
              </w:tabs>
              <w:spacing w:after="200" w:line="276" w:lineRule="auto"/>
              <w:jc w:val="both"/>
              <w:rPr>
                <w:rFonts w:asciiTheme="minorHAnsi" w:eastAsia="Calibri" w:hAnsiTheme="minorHAnsi" w:cstheme="minorHAnsi"/>
                <w:sz w:val="22"/>
                <w:szCs w:val="22"/>
              </w:rPr>
            </w:pPr>
            <w:r w:rsidRPr="007343DE">
              <w:rPr>
                <w:rFonts w:asciiTheme="minorHAnsi" w:eastAsia="Calibri" w:hAnsiTheme="minorHAnsi" w:cstheme="minorHAnsi"/>
                <w:sz w:val="22"/>
                <w:szCs w:val="22"/>
              </w:rPr>
              <w:lastRenderedPageBreak/>
              <w:t>METAS</w:t>
            </w:r>
          </w:p>
          <w:p w14:paraId="4A5C554A" w14:textId="13265D60" w:rsidR="00DF52F5" w:rsidRPr="007343DE" w:rsidRDefault="00CF51DF" w:rsidP="000404AB">
            <w:pPr>
              <w:tabs>
                <w:tab w:val="left" w:pos="3345"/>
                <w:tab w:val="center" w:pos="4419"/>
              </w:tabs>
              <w:spacing w:after="200" w:line="276" w:lineRule="auto"/>
              <w:jc w:val="both"/>
              <w:rPr>
                <w:rFonts w:asciiTheme="minorHAnsi" w:eastAsia="Calibri" w:hAnsiTheme="minorHAnsi" w:cstheme="minorHAnsi"/>
                <w:sz w:val="22"/>
                <w:szCs w:val="22"/>
              </w:rPr>
            </w:pPr>
            <w:r w:rsidRPr="00CF51DF">
              <w:rPr>
                <w:rFonts w:asciiTheme="minorHAnsi" w:eastAsia="Calibri" w:hAnsiTheme="minorHAnsi" w:cstheme="minorHAnsi"/>
                <w:sz w:val="22"/>
                <w:szCs w:val="22"/>
              </w:rPr>
              <w:t>M3.Argumenta de manera crítica el impacto de la tecnología en la sociedad</w:t>
            </w:r>
            <w:r w:rsidR="00DA18E9">
              <w:rPr>
                <w:rFonts w:asciiTheme="minorHAnsi" w:eastAsia="Calibri" w:hAnsiTheme="minorHAnsi" w:cstheme="minorHAnsi"/>
                <w:sz w:val="22"/>
                <w:szCs w:val="22"/>
              </w:rPr>
              <w:t xml:space="preserve"> </w:t>
            </w:r>
            <w:r w:rsidR="00DA18E9" w:rsidRPr="00DA18E9">
              <w:rPr>
                <w:rFonts w:asciiTheme="minorHAnsi" w:eastAsia="Calibri" w:hAnsiTheme="minorHAnsi" w:cstheme="minorHAnsi"/>
                <w:sz w:val="22"/>
                <w:szCs w:val="22"/>
              </w:rPr>
              <w:t>contemporánea, explorando cómo el transhumanismo, la inteligencia artificial y los medios electrónicos transforman la interacción social.</w:t>
            </w:r>
          </w:p>
        </w:tc>
      </w:tr>
    </w:tbl>
    <w:p w14:paraId="4A5C554C" w14:textId="77777777" w:rsidR="00372C68" w:rsidRPr="007343DE" w:rsidRDefault="00372C68" w:rsidP="005809CE">
      <w:pPr>
        <w:spacing w:after="200" w:line="276" w:lineRule="auto"/>
        <w:jc w:val="both"/>
        <w:rPr>
          <w:rFonts w:asciiTheme="minorHAnsi" w:eastAsia="Calibri" w:hAnsiTheme="minorHAnsi" w:cstheme="minorHAnsi"/>
          <w:sz w:val="22"/>
          <w:szCs w:val="22"/>
        </w:rPr>
      </w:pP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38"/>
        <w:gridCol w:w="84"/>
        <w:gridCol w:w="6706"/>
      </w:tblGrid>
      <w:tr w:rsidR="00372C68" w:rsidRPr="007343DE" w14:paraId="4A5C554F" w14:textId="77777777">
        <w:trPr>
          <w:trHeight w:val="567"/>
        </w:trPr>
        <w:tc>
          <w:tcPr>
            <w:tcW w:w="2038" w:type="dxa"/>
            <w:tcBorders>
              <w:top w:val="single" w:sz="4" w:space="0" w:color="000000"/>
              <w:left w:val="single" w:sz="4" w:space="0" w:color="000000"/>
              <w:bottom w:val="single" w:sz="4" w:space="0" w:color="000000"/>
              <w:right w:val="single" w:sz="4" w:space="0" w:color="000000"/>
            </w:tcBorders>
            <w:vAlign w:val="center"/>
          </w:tcPr>
          <w:p w14:paraId="4A5C554D" w14:textId="69A0A6F3" w:rsidR="00372C68" w:rsidRPr="007343DE" w:rsidRDefault="004F5CF0" w:rsidP="005809CE">
            <w:pPr>
              <w:tabs>
                <w:tab w:val="left" w:pos="3345"/>
                <w:tab w:val="center" w:pos="4419"/>
              </w:tabs>
              <w:spacing w:after="200" w:line="276" w:lineRule="auto"/>
              <w:jc w:val="both"/>
              <w:rPr>
                <w:rFonts w:asciiTheme="minorHAnsi" w:eastAsia="Calibri" w:hAnsiTheme="minorHAnsi" w:cstheme="minorHAnsi"/>
                <w:sz w:val="22"/>
                <w:szCs w:val="22"/>
              </w:rPr>
            </w:pPr>
            <w:r w:rsidRPr="007343DE">
              <w:rPr>
                <w:rFonts w:asciiTheme="minorHAnsi" w:eastAsia="Calibri" w:hAnsiTheme="minorHAnsi" w:cstheme="minorHAnsi"/>
                <w:sz w:val="22"/>
                <w:szCs w:val="22"/>
              </w:rPr>
              <w:t xml:space="preserve">Progresión     </w:t>
            </w:r>
            <w:r w:rsidR="000404AB">
              <w:rPr>
                <w:rFonts w:asciiTheme="minorHAnsi" w:eastAsia="Calibri" w:hAnsiTheme="minorHAnsi" w:cstheme="minorHAnsi"/>
                <w:sz w:val="22"/>
                <w:szCs w:val="22"/>
              </w:rPr>
              <w:t>5</w:t>
            </w:r>
          </w:p>
        </w:tc>
        <w:tc>
          <w:tcPr>
            <w:tcW w:w="6790" w:type="dxa"/>
            <w:gridSpan w:val="2"/>
            <w:tcBorders>
              <w:top w:val="single" w:sz="4" w:space="0" w:color="000000"/>
              <w:left w:val="single" w:sz="4" w:space="0" w:color="000000"/>
              <w:bottom w:val="single" w:sz="4" w:space="0" w:color="000000"/>
              <w:right w:val="single" w:sz="4" w:space="0" w:color="000000"/>
            </w:tcBorders>
            <w:vAlign w:val="center"/>
          </w:tcPr>
          <w:p w14:paraId="4A5C554E" w14:textId="6B128BBF" w:rsidR="00372C68" w:rsidRPr="007343DE" w:rsidRDefault="00DA18E9" w:rsidP="005809CE">
            <w:pPr>
              <w:spacing w:line="256" w:lineRule="auto"/>
              <w:jc w:val="both"/>
              <w:rPr>
                <w:rFonts w:asciiTheme="minorHAnsi" w:eastAsia="Calibri" w:hAnsiTheme="minorHAnsi" w:cstheme="minorHAnsi"/>
                <w:color w:val="000000"/>
                <w:sz w:val="22"/>
                <w:szCs w:val="22"/>
              </w:rPr>
            </w:pPr>
            <w:r w:rsidRPr="00DA18E9">
              <w:rPr>
                <w:rFonts w:asciiTheme="minorHAnsi" w:eastAsia="Calibri" w:hAnsiTheme="minorHAnsi" w:cstheme="minorHAnsi"/>
                <w:color w:val="000000"/>
                <w:sz w:val="22"/>
                <w:szCs w:val="22"/>
              </w:rPr>
              <w:t>Argumenta cómo la gentrificación transforma la estructura social de su entorno inmediato, para lo cual recurre a la identificación e interpretación de datos estadísticos que le permitan comprender este fenómeno, con la finalidad de realizar un producto que contraste su realidad con las de otros grupos sociales.</w:t>
            </w:r>
          </w:p>
        </w:tc>
      </w:tr>
      <w:tr w:rsidR="00372C68" w:rsidRPr="007343DE" w14:paraId="4A5C5551" w14:textId="77777777">
        <w:tc>
          <w:tcPr>
            <w:tcW w:w="8828" w:type="dxa"/>
            <w:gridSpan w:val="3"/>
            <w:tcBorders>
              <w:top w:val="single" w:sz="4" w:space="0" w:color="000000"/>
              <w:left w:val="single" w:sz="4" w:space="0" w:color="000000"/>
              <w:bottom w:val="single" w:sz="4" w:space="0" w:color="000000"/>
              <w:right w:val="single" w:sz="4" w:space="0" w:color="000000"/>
            </w:tcBorders>
            <w:vAlign w:val="center"/>
          </w:tcPr>
          <w:p w14:paraId="5CA7DA3D" w14:textId="77777777" w:rsidR="005809CE" w:rsidRDefault="004F5CF0" w:rsidP="005809CE">
            <w:pPr>
              <w:spacing w:line="256" w:lineRule="auto"/>
              <w:jc w:val="both"/>
              <w:rPr>
                <w:rFonts w:asciiTheme="minorHAnsi" w:eastAsia="Calibri" w:hAnsiTheme="minorHAnsi" w:cstheme="minorHAnsi"/>
                <w:sz w:val="22"/>
                <w:szCs w:val="22"/>
              </w:rPr>
            </w:pPr>
            <w:r w:rsidRPr="007343DE">
              <w:rPr>
                <w:rFonts w:asciiTheme="minorHAnsi" w:eastAsia="Calibri" w:hAnsiTheme="minorHAnsi" w:cstheme="minorHAnsi"/>
                <w:sz w:val="22"/>
                <w:szCs w:val="22"/>
              </w:rPr>
              <w:t xml:space="preserve">CONCEPTOS </w:t>
            </w:r>
          </w:p>
          <w:p w14:paraId="1A92F1E4" w14:textId="77777777" w:rsidR="00DA18E9" w:rsidRDefault="00DA18E9" w:rsidP="005809CE">
            <w:pPr>
              <w:spacing w:line="256" w:lineRule="auto"/>
              <w:jc w:val="both"/>
              <w:rPr>
                <w:rFonts w:asciiTheme="minorHAnsi" w:eastAsia="Calibri" w:hAnsiTheme="minorHAnsi" w:cstheme="minorHAnsi"/>
                <w:sz w:val="22"/>
                <w:szCs w:val="22"/>
              </w:rPr>
            </w:pPr>
          </w:p>
          <w:p w14:paraId="4A5C5550" w14:textId="74F52ECD" w:rsidR="00635013" w:rsidRPr="007343DE" w:rsidRDefault="003D37FD" w:rsidP="005809CE">
            <w:pPr>
              <w:spacing w:line="256"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t>5.1 La gentrificación</w:t>
            </w:r>
            <w:r w:rsidR="00C76412">
              <w:rPr>
                <w:rFonts w:asciiTheme="minorHAnsi" w:eastAsia="Calibri" w:hAnsiTheme="minorHAnsi" w:cstheme="minorHAnsi"/>
                <w:sz w:val="22"/>
                <w:szCs w:val="22"/>
              </w:rPr>
              <w:t xml:space="preserve"> en México</w:t>
            </w:r>
          </w:p>
        </w:tc>
      </w:tr>
      <w:tr w:rsidR="00372C68" w:rsidRPr="007343DE" w14:paraId="4A5C5554" w14:textId="77777777">
        <w:tc>
          <w:tcPr>
            <w:tcW w:w="8828" w:type="dxa"/>
            <w:gridSpan w:val="3"/>
            <w:tcBorders>
              <w:top w:val="single" w:sz="4" w:space="0" w:color="000000"/>
              <w:left w:val="single" w:sz="4" w:space="0" w:color="000000"/>
              <w:bottom w:val="single" w:sz="4" w:space="0" w:color="000000"/>
              <w:right w:val="single" w:sz="4" w:space="0" w:color="000000"/>
            </w:tcBorders>
            <w:vAlign w:val="center"/>
          </w:tcPr>
          <w:p w14:paraId="4A5C5552" w14:textId="77777777" w:rsidR="00372C68" w:rsidRPr="007343DE" w:rsidRDefault="004F5CF0" w:rsidP="005809CE">
            <w:pPr>
              <w:tabs>
                <w:tab w:val="left" w:pos="3345"/>
                <w:tab w:val="center" w:pos="4419"/>
              </w:tabs>
              <w:spacing w:after="200" w:line="276" w:lineRule="auto"/>
              <w:jc w:val="both"/>
              <w:rPr>
                <w:rFonts w:asciiTheme="minorHAnsi" w:eastAsia="Calibri" w:hAnsiTheme="minorHAnsi" w:cstheme="minorHAnsi"/>
                <w:sz w:val="22"/>
                <w:szCs w:val="22"/>
              </w:rPr>
            </w:pPr>
            <w:r w:rsidRPr="007343DE">
              <w:rPr>
                <w:rFonts w:asciiTheme="minorHAnsi" w:eastAsia="Calibri" w:hAnsiTheme="minorHAnsi" w:cstheme="minorHAnsi"/>
                <w:sz w:val="22"/>
                <w:szCs w:val="22"/>
              </w:rPr>
              <w:t xml:space="preserve">METAS </w:t>
            </w:r>
          </w:p>
          <w:p w14:paraId="6576CD10" w14:textId="77777777" w:rsidR="00635013" w:rsidRDefault="00635013" w:rsidP="00635013">
            <w:pPr>
              <w:spacing w:line="256" w:lineRule="auto"/>
              <w:jc w:val="both"/>
              <w:rPr>
                <w:rFonts w:asciiTheme="minorHAnsi" w:eastAsia="Calibri" w:hAnsiTheme="minorHAnsi" w:cstheme="minorHAnsi"/>
                <w:sz w:val="22"/>
                <w:szCs w:val="22"/>
              </w:rPr>
            </w:pPr>
            <w:r w:rsidRPr="00DA18E9">
              <w:rPr>
                <w:rFonts w:asciiTheme="minorHAnsi" w:eastAsia="Calibri" w:hAnsiTheme="minorHAnsi" w:cstheme="minorHAnsi"/>
                <w:sz w:val="22"/>
                <w:szCs w:val="22"/>
              </w:rPr>
              <w:t>M1. Analiza los elementos que inciden en los procesos de producción y distribución para comprender el origen de las desigualdades e inequidades socioeconómicas y culturales.</w:t>
            </w:r>
          </w:p>
          <w:p w14:paraId="19A5C22C" w14:textId="77777777" w:rsidR="00635013" w:rsidRDefault="00635013" w:rsidP="00635013">
            <w:pPr>
              <w:spacing w:line="256" w:lineRule="auto"/>
              <w:jc w:val="both"/>
              <w:rPr>
                <w:rFonts w:asciiTheme="minorHAnsi" w:eastAsia="Calibri" w:hAnsiTheme="minorHAnsi" w:cstheme="minorHAnsi"/>
                <w:sz w:val="22"/>
                <w:szCs w:val="22"/>
              </w:rPr>
            </w:pPr>
          </w:p>
          <w:p w14:paraId="4A5C5553" w14:textId="0716BFEB" w:rsidR="00372C68" w:rsidRPr="007343DE" w:rsidRDefault="00635013" w:rsidP="00635013">
            <w:pPr>
              <w:tabs>
                <w:tab w:val="left" w:pos="3345"/>
                <w:tab w:val="center" w:pos="4419"/>
              </w:tabs>
              <w:spacing w:after="200" w:line="276" w:lineRule="auto"/>
              <w:jc w:val="both"/>
              <w:rPr>
                <w:rFonts w:asciiTheme="minorHAnsi" w:eastAsia="Calibri" w:hAnsiTheme="minorHAnsi" w:cstheme="minorHAnsi"/>
                <w:sz w:val="22"/>
                <w:szCs w:val="22"/>
              </w:rPr>
            </w:pPr>
            <w:r w:rsidRPr="00635013">
              <w:rPr>
                <w:rFonts w:asciiTheme="minorHAnsi" w:eastAsia="Calibri" w:hAnsiTheme="minorHAnsi" w:cstheme="minorHAnsi"/>
                <w:sz w:val="22"/>
                <w:szCs w:val="22"/>
              </w:rPr>
              <w:t>M3. Interpreta su realidad social para reconocer su potencial como agente de transformación social de sí mismo, su entorno y en diversos ámbitos regionales, nacionales y globales.</w:t>
            </w:r>
          </w:p>
        </w:tc>
      </w:tr>
      <w:tr w:rsidR="00372C68" w:rsidRPr="007343DE" w14:paraId="4A5C5557" w14:textId="77777777">
        <w:tc>
          <w:tcPr>
            <w:tcW w:w="2038" w:type="dxa"/>
            <w:tcBorders>
              <w:top w:val="single" w:sz="4" w:space="0" w:color="000000"/>
              <w:left w:val="single" w:sz="4" w:space="0" w:color="000000"/>
              <w:bottom w:val="single" w:sz="4" w:space="0" w:color="000000"/>
              <w:right w:val="single" w:sz="4" w:space="0" w:color="000000"/>
            </w:tcBorders>
            <w:vAlign w:val="center"/>
          </w:tcPr>
          <w:p w14:paraId="4A5C5555" w14:textId="3A2405C2" w:rsidR="00372C68" w:rsidRPr="007343DE" w:rsidRDefault="004F5CF0" w:rsidP="005809CE">
            <w:pPr>
              <w:tabs>
                <w:tab w:val="left" w:pos="3345"/>
                <w:tab w:val="center" w:pos="4419"/>
              </w:tabs>
              <w:spacing w:after="200" w:line="276" w:lineRule="auto"/>
              <w:jc w:val="both"/>
              <w:rPr>
                <w:rFonts w:asciiTheme="minorHAnsi" w:eastAsia="Calibri" w:hAnsiTheme="minorHAnsi" w:cstheme="minorHAnsi"/>
                <w:sz w:val="22"/>
                <w:szCs w:val="22"/>
              </w:rPr>
            </w:pPr>
            <w:r w:rsidRPr="007343DE">
              <w:rPr>
                <w:rFonts w:asciiTheme="minorHAnsi" w:eastAsia="Calibri" w:hAnsiTheme="minorHAnsi" w:cstheme="minorHAnsi"/>
                <w:sz w:val="22"/>
                <w:szCs w:val="22"/>
              </w:rPr>
              <w:t xml:space="preserve">Progresión     </w:t>
            </w:r>
            <w:r w:rsidR="009E1ECC">
              <w:rPr>
                <w:rFonts w:asciiTheme="minorHAnsi" w:eastAsia="Calibri" w:hAnsiTheme="minorHAnsi" w:cstheme="minorHAnsi"/>
                <w:sz w:val="22"/>
                <w:szCs w:val="22"/>
              </w:rPr>
              <w:t>6</w:t>
            </w:r>
          </w:p>
        </w:tc>
        <w:tc>
          <w:tcPr>
            <w:tcW w:w="6790" w:type="dxa"/>
            <w:gridSpan w:val="2"/>
            <w:tcBorders>
              <w:top w:val="single" w:sz="4" w:space="0" w:color="000000"/>
              <w:left w:val="single" w:sz="4" w:space="0" w:color="000000"/>
              <w:bottom w:val="single" w:sz="4" w:space="0" w:color="000000"/>
              <w:right w:val="single" w:sz="4" w:space="0" w:color="000000"/>
            </w:tcBorders>
            <w:vAlign w:val="center"/>
          </w:tcPr>
          <w:p w14:paraId="4A5C5556" w14:textId="22C67FBB" w:rsidR="00372C68" w:rsidRPr="007343DE" w:rsidRDefault="00635013" w:rsidP="005809CE">
            <w:pPr>
              <w:spacing w:line="256" w:lineRule="auto"/>
              <w:jc w:val="both"/>
              <w:rPr>
                <w:rFonts w:asciiTheme="minorHAnsi" w:eastAsia="Calibri" w:hAnsiTheme="minorHAnsi" w:cstheme="minorHAnsi"/>
                <w:color w:val="000000"/>
                <w:sz w:val="22"/>
                <w:szCs w:val="22"/>
              </w:rPr>
            </w:pPr>
            <w:r w:rsidRPr="00635013">
              <w:rPr>
                <w:rFonts w:asciiTheme="minorHAnsi" w:eastAsia="Calibri" w:hAnsiTheme="minorHAnsi" w:cstheme="minorHAnsi"/>
                <w:color w:val="000000"/>
                <w:sz w:val="22"/>
                <w:szCs w:val="22"/>
              </w:rPr>
              <w:t>Explica el concepto y los tipos de esclavitud moderna que afectan el desarrollo integral y la calidad de vida de las sociedades, mediante la concientización de casos propios, cercanos o ajenos a su realidad. Por ejemplo, el trabajo forzado; utilizando estudios elaborados por los gobiernos, los organismos internacionales, nacionales o las asociaciones civiles para sensibilizarse y promover el activismo desde sus comunidades.</w:t>
            </w:r>
          </w:p>
        </w:tc>
      </w:tr>
      <w:tr w:rsidR="00372C68" w:rsidRPr="007343DE" w14:paraId="4A5C555A" w14:textId="77777777">
        <w:tc>
          <w:tcPr>
            <w:tcW w:w="8828" w:type="dxa"/>
            <w:gridSpan w:val="3"/>
            <w:tcBorders>
              <w:top w:val="single" w:sz="4" w:space="0" w:color="000000"/>
              <w:left w:val="single" w:sz="4" w:space="0" w:color="000000"/>
              <w:bottom w:val="single" w:sz="4" w:space="0" w:color="000000"/>
              <w:right w:val="single" w:sz="4" w:space="0" w:color="000000"/>
            </w:tcBorders>
            <w:vAlign w:val="center"/>
          </w:tcPr>
          <w:p w14:paraId="4A5C5558" w14:textId="77777777" w:rsidR="00372C68" w:rsidRDefault="004F5CF0" w:rsidP="005809CE">
            <w:pPr>
              <w:spacing w:line="256" w:lineRule="auto"/>
              <w:jc w:val="both"/>
              <w:rPr>
                <w:rFonts w:asciiTheme="minorHAnsi" w:eastAsia="Calibri" w:hAnsiTheme="minorHAnsi" w:cstheme="minorHAnsi"/>
                <w:sz w:val="22"/>
                <w:szCs w:val="22"/>
              </w:rPr>
            </w:pPr>
            <w:r w:rsidRPr="007343DE">
              <w:rPr>
                <w:rFonts w:asciiTheme="minorHAnsi" w:eastAsia="Calibri" w:hAnsiTheme="minorHAnsi" w:cstheme="minorHAnsi"/>
                <w:sz w:val="22"/>
                <w:szCs w:val="22"/>
              </w:rPr>
              <w:t xml:space="preserve">CONCEPTOS </w:t>
            </w:r>
          </w:p>
          <w:p w14:paraId="194D1E78" w14:textId="77777777" w:rsidR="005809CE" w:rsidRPr="007343DE" w:rsidRDefault="005809CE" w:rsidP="005809CE">
            <w:pPr>
              <w:spacing w:line="256" w:lineRule="auto"/>
              <w:jc w:val="both"/>
              <w:rPr>
                <w:rFonts w:asciiTheme="minorHAnsi" w:eastAsia="Calibri" w:hAnsiTheme="minorHAnsi" w:cstheme="minorHAnsi"/>
                <w:sz w:val="22"/>
                <w:szCs w:val="22"/>
              </w:rPr>
            </w:pPr>
          </w:p>
          <w:p w14:paraId="4A5C5559" w14:textId="4C46A352" w:rsidR="00E61727" w:rsidRPr="007343DE" w:rsidRDefault="006D015B" w:rsidP="005809CE">
            <w:pPr>
              <w:spacing w:line="256" w:lineRule="auto"/>
              <w:jc w:val="both"/>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6.1 La esclavitud moderna</w:t>
            </w:r>
          </w:p>
        </w:tc>
      </w:tr>
      <w:tr w:rsidR="00372C68" w:rsidRPr="007343DE" w14:paraId="4A5C555C" w14:textId="77777777">
        <w:tc>
          <w:tcPr>
            <w:tcW w:w="8828" w:type="dxa"/>
            <w:gridSpan w:val="3"/>
            <w:tcBorders>
              <w:top w:val="single" w:sz="4" w:space="0" w:color="000000"/>
              <w:left w:val="single" w:sz="4" w:space="0" w:color="000000"/>
              <w:bottom w:val="single" w:sz="4" w:space="0" w:color="000000"/>
              <w:right w:val="single" w:sz="4" w:space="0" w:color="000000"/>
            </w:tcBorders>
            <w:vAlign w:val="center"/>
          </w:tcPr>
          <w:p w14:paraId="12F0D10E" w14:textId="77777777" w:rsidR="00372C68" w:rsidRPr="007343DE" w:rsidRDefault="004F5CF0" w:rsidP="005809CE">
            <w:pPr>
              <w:tabs>
                <w:tab w:val="left" w:pos="3345"/>
                <w:tab w:val="center" w:pos="4419"/>
              </w:tabs>
              <w:spacing w:after="200" w:line="276" w:lineRule="auto"/>
              <w:jc w:val="both"/>
              <w:rPr>
                <w:rFonts w:asciiTheme="minorHAnsi" w:eastAsia="Calibri" w:hAnsiTheme="minorHAnsi" w:cstheme="minorHAnsi"/>
                <w:sz w:val="22"/>
                <w:szCs w:val="22"/>
              </w:rPr>
            </w:pPr>
            <w:r w:rsidRPr="007343DE">
              <w:rPr>
                <w:rFonts w:asciiTheme="minorHAnsi" w:eastAsia="Calibri" w:hAnsiTheme="minorHAnsi" w:cstheme="minorHAnsi"/>
                <w:sz w:val="22"/>
                <w:szCs w:val="22"/>
              </w:rPr>
              <w:t xml:space="preserve">METAS </w:t>
            </w:r>
          </w:p>
          <w:p w14:paraId="1DDB5711" w14:textId="77777777" w:rsidR="006B5F7F" w:rsidRDefault="00BE0688" w:rsidP="00937F7A">
            <w:pPr>
              <w:tabs>
                <w:tab w:val="left" w:pos="3345"/>
                <w:tab w:val="center" w:pos="4419"/>
              </w:tabs>
              <w:spacing w:after="200" w:line="276" w:lineRule="auto"/>
              <w:jc w:val="both"/>
              <w:rPr>
                <w:rFonts w:asciiTheme="minorHAnsi" w:eastAsia="Calibri" w:hAnsiTheme="minorHAnsi" w:cstheme="minorHAnsi"/>
                <w:sz w:val="22"/>
                <w:szCs w:val="22"/>
              </w:rPr>
            </w:pPr>
            <w:r w:rsidRPr="00BE0688">
              <w:rPr>
                <w:rFonts w:asciiTheme="minorHAnsi" w:eastAsia="Calibri" w:hAnsiTheme="minorHAnsi" w:cstheme="minorHAnsi"/>
                <w:sz w:val="22"/>
                <w:szCs w:val="22"/>
              </w:rPr>
              <w:t>M1. Analiza los elementos que inciden en los procesos de producción y distribución para comprender el origen de las desigualdades e inequidades socioeconómicas y culturales.</w:t>
            </w:r>
          </w:p>
          <w:p w14:paraId="4A5C555B" w14:textId="2D1D1767" w:rsidR="00BE0688" w:rsidRPr="007343DE" w:rsidRDefault="00BE0688" w:rsidP="00937F7A">
            <w:pPr>
              <w:tabs>
                <w:tab w:val="left" w:pos="3345"/>
                <w:tab w:val="center" w:pos="4419"/>
              </w:tabs>
              <w:spacing w:after="200" w:line="276" w:lineRule="auto"/>
              <w:jc w:val="both"/>
              <w:rPr>
                <w:rFonts w:asciiTheme="minorHAnsi" w:eastAsia="Calibri" w:hAnsiTheme="minorHAnsi" w:cstheme="minorHAnsi"/>
                <w:sz w:val="22"/>
                <w:szCs w:val="22"/>
              </w:rPr>
            </w:pPr>
            <w:r w:rsidRPr="00BE0688">
              <w:rPr>
                <w:rFonts w:asciiTheme="minorHAnsi" w:eastAsia="Calibri" w:hAnsiTheme="minorHAnsi" w:cstheme="minorHAnsi"/>
                <w:sz w:val="22"/>
                <w:szCs w:val="22"/>
              </w:rPr>
              <w:t>M3. Fundamenta los cambios y transformaciones sociales, y sus implicaciones en las normas sociales y jurídicas en diversos contextos y circunstancias.</w:t>
            </w:r>
          </w:p>
        </w:tc>
      </w:tr>
      <w:tr w:rsidR="00AC1DC9" w:rsidRPr="007343DE" w14:paraId="4595E437" w14:textId="77777777" w:rsidTr="00AC1DC9">
        <w:tc>
          <w:tcPr>
            <w:tcW w:w="2122" w:type="dxa"/>
            <w:gridSpan w:val="2"/>
            <w:tcBorders>
              <w:top w:val="single" w:sz="4" w:space="0" w:color="000000"/>
              <w:left w:val="single" w:sz="4" w:space="0" w:color="000000"/>
              <w:bottom w:val="single" w:sz="4" w:space="0" w:color="000000"/>
              <w:right w:val="single" w:sz="4" w:space="0" w:color="000000"/>
            </w:tcBorders>
            <w:vAlign w:val="center"/>
          </w:tcPr>
          <w:p w14:paraId="47A4E277" w14:textId="6DB4EA47" w:rsidR="00AC1DC9" w:rsidRPr="007343DE" w:rsidRDefault="002C5BF2" w:rsidP="005809CE">
            <w:pPr>
              <w:tabs>
                <w:tab w:val="left" w:pos="3345"/>
                <w:tab w:val="center" w:pos="4419"/>
              </w:tabs>
              <w:spacing w:after="200" w:line="276" w:lineRule="auto"/>
              <w:jc w:val="both"/>
              <w:rPr>
                <w:rFonts w:asciiTheme="minorHAnsi" w:eastAsia="Calibri" w:hAnsiTheme="minorHAnsi" w:cstheme="minorHAnsi"/>
                <w:sz w:val="22"/>
                <w:szCs w:val="22"/>
              </w:rPr>
            </w:pPr>
            <w:r w:rsidRPr="007343DE">
              <w:rPr>
                <w:rFonts w:asciiTheme="minorHAnsi" w:eastAsia="Calibri" w:hAnsiTheme="minorHAnsi" w:cstheme="minorHAnsi"/>
                <w:sz w:val="22"/>
                <w:szCs w:val="22"/>
              </w:rPr>
              <w:lastRenderedPageBreak/>
              <w:t xml:space="preserve">Progresión     </w:t>
            </w:r>
            <w:r w:rsidR="0063168D">
              <w:rPr>
                <w:rFonts w:asciiTheme="minorHAnsi" w:eastAsia="Calibri" w:hAnsiTheme="minorHAnsi" w:cstheme="minorHAnsi"/>
                <w:sz w:val="22"/>
                <w:szCs w:val="22"/>
              </w:rPr>
              <w:t>7</w:t>
            </w:r>
          </w:p>
        </w:tc>
        <w:tc>
          <w:tcPr>
            <w:tcW w:w="6706" w:type="dxa"/>
            <w:tcBorders>
              <w:top w:val="single" w:sz="4" w:space="0" w:color="000000"/>
              <w:left w:val="single" w:sz="4" w:space="0" w:color="000000"/>
              <w:bottom w:val="single" w:sz="4" w:space="0" w:color="000000"/>
              <w:right w:val="single" w:sz="4" w:space="0" w:color="000000"/>
            </w:tcBorders>
            <w:vAlign w:val="center"/>
          </w:tcPr>
          <w:p w14:paraId="392B1A1F" w14:textId="6248C7AB" w:rsidR="00AC1DC9" w:rsidRPr="007343DE" w:rsidRDefault="006D4A56" w:rsidP="005809CE">
            <w:pPr>
              <w:tabs>
                <w:tab w:val="left" w:pos="3345"/>
                <w:tab w:val="center" w:pos="4419"/>
              </w:tabs>
              <w:spacing w:after="200" w:line="276" w:lineRule="auto"/>
              <w:jc w:val="both"/>
              <w:rPr>
                <w:rFonts w:asciiTheme="minorHAnsi" w:eastAsia="Calibri" w:hAnsiTheme="minorHAnsi" w:cstheme="minorHAnsi"/>
                <w:sz w:val="22"/>
                <w:szCs w:val="22"/>
              </w:rPr>
            </w:pPr>
            <w:r w:rsidRPr="006D4A56">
              <w:rPr>
                <w:rFonts w:asciiTheme="minorHAnsi" w:eastAsia="Calibri" w:hAnsiTheme="minorHAnsi" w:cstheme="minorHAnsi"/>
                <w:sz w:val="22"/>
                <w:szCs w:val="22"/>
              </w:rPr>
              <w:t>Detecta un problema social de su contexto donde aplique los conocimientos, herramientas y elementos que ha adquirido en Unidades de Aprendizaje Curricular como Laboratorio de Investigación, Ciencias Sociales I, II y III, así como Temas Selectos de las Ciencias Sociales I, para que elabore propuestas de solución desde una postura crítica, reflexiva y argumentativa sobre el problema analizado.</w:t>
            </w:r>
          </w:p>
        </w:tc>
      </w:tr>
      <w:tr w:rsidR="00AC1DC9" w:rsidRPr="007343DE" w14:paraId="0F9F5E3C" w14:textId="77777777">
        <w:tc>
          <w:tcPr>
            <w:tcW w:w="8828" w:type="dxa"/>
            <w:gridSpan w:val="3"/>
            <w:tcBorders>
              <w:top w:val="single" w:sz="4" w:space="0" w:color="000000"/>
              <w:left w:val="single" w:sz="4" w:space="0" w:color="000000"/>
              <w:bottom w:val="single" w:sz="4" w:space="0" w:color="000000"/>
              <w:right w:val="single" w:sz="4" w:space="0" w:color="000000"/>
            </w:tcBorders>
            <w:vAlign w:val="center"/>
          </w:tcPr>
          <w:p w14:paraId="269C0633" w14:textId="77777777" w:rsidR="00AC1DC9" w:rsidRDefault="00F7296B" w:rsidP="005809CE">
            <w:pPr>
              <w:tabs>
                <w:tab w:val="left" w:pos="3345"/>
                <w:tab w:val="center" w:pos="4419"/>
              </w:tabs>
              <w:spacing w:after="200" w:line="276" w:lineRule="auto"/>
              <w:jc w:val="both"/>
              <w:rPr>
                <w:rFonts w:asciiTheme="minorHAnsi" w:eastAsia="Calibri" w:hAnsiTheme="minorHAnsi" w:cstheme="minorHAnsi"/>
                <w:sz w:val="22"/>
                <w:szCs w:val="22"/>
              </w:rPr>
            </w:pPr>
            <w:r w:rsidRPr="007343DE">
              <w:rPr>
                <w:rFonts w:asciiTheme="minorHAnsi" w:eastAsia="Calibri" w:hAnsiTheme="minorHAnsi" w:cstheme="minorHAnsi"/>
                <w:sz w:val="22"/>
                <w:szCs w:val="22"/>
              </w:rPr>
              <w:t>CONCEPTOS</w:t>
            </w:r>
          </w:p>
          <w:p w14:paraId="78A5E717" w14:textId="6406CC7F" w:rsidR="001F5663" w:rsidRPr="007343DE" w:rsidRDefault="006D015B" w:rsidP="005809CE">
            <w:pPr>
              <w:tabs>
                <w:tab w:val="left" w:pos="3345"/>
                <w:tab w:val="center" w:pos="4419"/>
              </w:tabs>
              <w:jc w:val="both"/>
              <w:rPr>
                <w:rFonts w:asciiTheme="minorHAnsi" w:eastAsia="Calibri" w:hAnsiTheme="minorHAnsi" w:cstheme="minorHAnsi"/>
                <w:sz w:val="22"/>
                <w:szCs w:val="22"/>
              </w:rPr>
            </w:pPr>
            <w:r>
              <w:rPr>
                <w:rFonts w:asciiTheme="minorHAnsi" w:eastAsia="Calibri" w:hAnsiTheme="minorHAnsi" w:cstheme="minorHAnsi"/>
                <w:sz w:val="22"/>
                <w:szCs w:val="22"/>
              </w:rPr>
              <w:t>7.1 Métodos y técnicas de investigación</w:t>
            </w:r>
          </w:p>
        </w:tc>
      </w:tr>
      <w:tr w:rsidR="00AC1DC9" w:rsidRPr="007343DE" w14:paraId="13ED995F" w14:textId="77777777">
        <w:tc>
          <w:tcPr>
            <w:tcW w:w="8828" w:type="dxa"/>
            <w:gridSpan w:val="3"/>
            <w:tcBorders>
              <w:top w:val="single" w:sz="4" w:space="0" w:color="000000"/>
              <w:left w:val="single" w:sz="4" w:space="0" w:color="000000"/>
              <w:bottom w:val="single" w:sz="4" w:space="0" w:color="000000"/>
              <w:right w:val="single" w:sz="4" w:space="0" w:color="000000"/>
            </w:tcBorders>
            <w:vAlign w:val="center"/>
          </w:tcPr>
          <w:p w14:paraId="40ADA1CD" w14:textId="77777777" w:rsidR="00AC1DC9" w:rsidRPr="007343DE" w:rsidRDefault="00F7296B" w:rsidP="005809CE">
            <w:pPr>
              <w:tabs>
                <w:tab w:val="left" w:pos="3345"/>
                <w:tab w:val="center" w:pos="4419"/>
              </w:tabs>
              <w:spacing w:after="200" w:line="276" w:lineRule="auto"/>
              <w:jc w:val="both"/>
              <w:rPr>
                <w:rFonts w:asciiTheme="minorHAnsi" w:eastAsia="Calibri" w:hAnsiTheme="minorHAnsi" w:cstheme="minorHAnsi"/>
                <w:sz w:val="22"/>
                <w:szCs w:val="22"/>
              </w:rPr>
            </w:pPr>
            <w:r w:rsidRPr="007343DE">
              <w:rPr>
                <w:rFonts w:asciiTheme="minorHAnsi" w:eastAsia="Calibri" w:hAnsiTheme="minorHAnsi" w:cstheme="minorHAnsi"/>
                <w:sz w:val="22"/>
                <w:szCs w:val="22"/>
              </w:rPr>
              <w:t>METAS</w:t>
            </w:r>
          </w:p>
          <w:p w14:paraId="6883AECD" w14:textId="77777777" w:rsidR="00D11CA3" w:rsidRDefault="00D11CA3" w:rsidP="00D11CA3">
            <w:pPr>
              <w:tabs>
                <w:tab w:val="left" w:pos="3345"/>
                <w:tab w:val="center" w:pos="4419"/>
              </w:tabs>
              <w:spacing w:after="200" w:line="276" w:lineRule="auto"/>
              <w:jc w:val="both"/>
              <w:rPr>
                <w:rFonts w:asciiTheme="minorHAnsi" w:eastAsia="Calibri" w:hAnsiTheme="minorHAnsi" w:cstheme="minorHAnsi"/>
                <w:sz w:val="22"/>
                <w:szCs w:val="22"/>
              </w:rPr>
            </w:pPr>
            <w:r w:rsidRPr="006D4A56">
              <w:rPr>
                <w:rFonts w:asciiTheme="minorHAnsi" w:eastAsia="Calibri" w:hAnsiTheme="minorHAnsi" w:cstheme="minorHAnsi"/>
                <w:sz w:val="22"/>
                <w:szCs w:val="22"/>
              </w:rPr>
              <w:t xml:space="preserve">M1. Analiza las estructuras sociales para explicar cómo se organizan las sociedades. </w:t>
            </w:r>
          </w:p>
          <w:p w14:paraId="1ED5EAA2" w14:textId="77777777" w:rsidR="00D11CA3" w:rsidRDefault="00D11CA3" w:rsidP="00D11CA3">
            <w:pPr>
              <w:tabs>
                <w:tab w:val="left" w:pos="3345"/>
                <w:tab w:val="center" w:pos="4419"/>
              </w:tabs>
              <w:spacing w:after="200" w:line="276" w:lineRule="auto"/>
              <w:jc w:val="both"/>
              <w:rPr>
                <w:rFonts w:asciiTheme="minorHAnsi" w:eastAsia="Calibri" w:hAnsiTheme="minorHAnsi" w:cstheme="minorHAnsi"/>
                <w:sz w:val="22"/>
                <w:szCs w:val="22"/>
              </w:rPr>
            </w:pPr>
            <w:r w:rsidRPr="006D4A56">
              <w:rPr>
                <w:rFonts w:asciiTheme="minorHAnsi" w:eastAsia="Calibri" w:hAnsiTheme="minorHAnsi" w:cstheme="minorHAnsi"/>
                <w:sz w:val="22"/>
                <w:szCs w:val="22"/>
              </w:rPr>
              <w:t xml:space="preserve">M2. Relaciona funciones, interacciones y actividades entre los diferentes agentes sociales, que le permiten explicarse y vincularse con su entorno. </w:t>
            </w:r>
          </w:p>
          <w:p w14:paraId="3B324E2B" w14:textId="0F96FB82" w:rsidR="00A419DB" w:rsidRPr="007343DE" w:rsidRDefault="00D11CA3" w:rsidP="00D11CA3">
            <w:pPr>
              <w:tabs>
                <w:tab w:val="left" w:pos="3345"/>
                <w:tab w:val="center" w:pos="4419"/>
              </w:tabs>
              <w:spacing w:after="200" w:line="276" w:lineRule="auto"/>
              <w:jc w:val="both"/>
              <w:rPr>
                <w:rFonts w:asciiTheme="minorHAnsi" w:eastAsia="Calibri" w:hAnsiTheme="minorHAnsi" w:cstheme="minorHAnsi"/>
                <w:sz w:val="22"/>
                <w:szCs w:val="22"/>
              </w:rPr>
            </w:pPr>
            <w:r w:rsidRPr="006D4A56">
              <w:rPr>
                <w:rFonts w:asciiTheme="minorHAnsi" w:eastAsia="Calibri" w:hAnsiTheme="minorHAnsi" w:cstheme="minorHAnsi"/>
                <w:sz w:val="22"/>
                <w:szCs w:val="22"/>
              </w:rPr>
              <w:t>M3. Interpreta su realidad social para reconocer su potencial como agente de transformación social de sí mismo, su entorno y en diversos ámbitos regionales, nacionales y globales.</w:t>
            </w:r>
          </w:p>
        </w:tc>
      </w:tr>
      <w:tr w:rsidR="006F3DFB" w:rsidRPr="007343DE" w14:paraId="53E31BA8" w14:textId="77777777" w:rsidTr="006F3DFB">
        <w:tc>
          <w:tcPr>
            <w:tcW w:w="2122" w:type="dxa"/>
            <w:gridSpan w:val="2"/>
            <w:tcBorders>
              <w:top w:val="single" w:sz="4" w:space="0" w:color="000000"/>
              <w:left w:val="single" w:sz="4" w:space="0" w:color="000000"/>
              <w:bottom w:val="single" w:sz="4" w:space="0" w:color="000000"/>
              <w:right w:val="single" w:sz="4" w:space="0" w:color="000000"/>
            </w:tcBorders>
            <w:vAlign w:val="center"/>
          </w:tcPr>
          <w:p w14:paraId="5535D1EA" w14:textId="71BBB519" w:rsidR="006F3DFB" w:rsidRPr="007343DE" w:rsidRDefault="002C5BF2" w:rsidP="005809CE">
            <w:pPr>
              <w:tabs>
                <w:tab w:val="left" w:pos="3345"/>
                <w:tab w:val="center" w:pos="4419"/>
              </w:tabs>
              <w:spacing w:after="200" w:line="276" w:lineRule="auto"/>
              <w:jc w:val="both"/>
              <w:rPr>
                <w:rFonts w:asciiTheme="minorHAnsi" w:eastAsia="Calibri" w:hAnsiTheme="minorHAnsi" w:cstheme="minorHAnsi"/>
                <w:sz w:val="22"/>
                <w:szCs w:val="22"/>
              </w:rPr>
            </w:pPr>
            <w:r w:rsidRPr="007343DE">
              <w:rPr>
                <w:rFonts w:asciiTheme="minorHAnsi" w:eastAsia="Calibri" w:hAnsiTheme="minorHAnsi" w:cstheme="minorHAnsi"/>
                <w:sz w:val="22"/>
                <w:szCs w:val="22"/>
              </w:rPr>
              <w:t xml:space="preserve">Progresión     </w:t>
            </w:r>
            <w:r w:rsidR="003530F1">
              <w:rPr>
                <w:rFonts w:asciiTheme="minorHAnsi" w:eastAsia="Calibri" w:hAnsiTheme="minorHAnsi" w:cstheme="minorHAnsi"/>
                <w:sz w:val="22"/>
                <w:szCs w:val="22"/>
              </w:rPr>
              <w:t>8</w:t>
            </w:r>
          </w:p>
        </w:tc>
        <w:tc>
          <w:tcPr>
            <w:tcW w:w="6706" w:type="dxa"/>
            <w:tcBorders>
              <w:top w:val="single" w:sz="4" w:space="0" w:color="000000"/>
              <w:left w:val="single" w:sz="4" w:space="0" w:color="000000"/>
              <w:bottom w:val="single" w:sz="4" w:space="0" w:color="000000"/>
              <w:right w:val="single" w:sz="4" w:space="0" w:color="000000"/>
            </w:tcBorders>
            <w:vAlign w:val="center"/>
          </w:tcPr>
          <w:p w14:paraId="2CE4782D" w14:textId="60AB06EF" w:rsidR="006F3DFB" w:rsidRPr="007343DE" w:rsidRDefault="00114A76" w:rsidP="005809CE">
            <w:pPr>
              <w:tabs>
                <w:tab w:val="left" w:pos="3345"/>
                <w:tab w:val="center" w:pos="4419"/>
              </w:tabs>
              <w:spacing w:after="200" w:line="276" w:lineRule="auto"/>
              <w:jc w:val="both"/>
              <w:rPr>
                <w:rFonts w:asciiTheme="minorHAnsi" w:eastAsia="Calibri" w:hAnsiTheme="minorHAnsi" w:cstheme="minorHAnsi"/>
                <w:sz w:val="22"/>
                <w:szCs w:val="22"/>
              </w:rPr>
            </w:pPr>
            <w:r w:rsidRPr="00114A76">
              <w:rPr>
                <w:rFonts w:asciiTheme="minorHAnsi" w:eastAsia="Calibri" w:hAnsiTheme="minorHAnsi" w:cstheme="minorHAnsi"/>
                <w:sz w:val="22"/>
                <w:szCs w:val="22"/>
              </w:rPr>
              <w:t>Presenta ante la comunidad educativa (estudiantado, docentes, administrativos y familias) las propuestas de solución del problema social que detectó e investigó mediante algún soporte (visual, artístico, didáctico, tecnológico o algún otro que esté a su alcance), para difundir el problema y concientizar a la comunidad.</w:t>
            </w:r>
          </w:p>
        </w:tc>
      </w:tr>
      <w:tr w:rsidR="006F3DFB" w:rsidRPr="007343DE" w14:paraId="6724D4FA" w14:textId="77777777">
        <w:tc>
          <w:tcPr>
            <w:tcW w:w="8828" w:type="dxa"/>
            <w:gridSpan w:val="3"/>
            <w:tcBorders>
              <w:top w:val="single" w:sz="4" w:space="0" w:color="000000"/>
              <w:left w:val="single" w:sz="4" w:space="0" w:color="000000"/>
              <w:bottom w:val="single" w:sz="4" w:space="0" w:color="000000"/>
              <w:right w:val="single" w:sz="4" w:space="0" w:color="000000"/>
            </w:tcBorders>
            <w:vAlign w:val="center"/>
          </w:tcPr>
          <w:p w14:paraId="14A5D18F" w14:textId="77777777" w:rsidR="006F3DFB" w:rsidRPr="007343DE" w:rsidRDefault="00F7296B" w:rsidP="005809CE">
            <w:pPr>
              <w:tabs>
                <w:tab w:val="left" w:pos="3345"/>
                <w:tab w:val="center" w:pos="4419"/>
              </w:tabs>
              <w:spacing w:after="200" w:line="276" w:lineRule="auto"/>
              <w:jc w:val="both"/>
              <w:rPr>
                <w:rFonts w:asciiTheme="minorHAnsi" w:eastAsia="Calibri" w:hAnsiTheme="minorHAnsi" w:cstheme="minorHAnsi"/>
                <w:sz w:val="22"/>
                <w:szCs w:val="22"/>
              </w:rPr>
            </w:pPr>
            <w:r w:rsidRPr="007343DE">
              <w:rPr>
                <w:rFonts w:asciiTheme="minorHAnsi" w:eastAsia="Calibri" w:hAnsiTheme="minorHAnsi" w:cstheme="minorHAnsi"/>
                <w:sz w:val="22"/>
                <w:szCs w:val="22"/>
              </w:rPr>
              <w:t>CONCEPTOS</w:t>
            </w:r>
          </w:p>
          <w:p w14:paraId="256C76F3" w14:textId="77777777" w:rsidR="00131CF1" w:rsidRDefault="006D015B" w:rsidP="005809CE">
            <w:pPr>
              <w:tabs>
                <w:tab w:val="left" w:pos="3345"/>
                <w:tab w:val="center" w:pos="4419"/>
              </w:tabs>
              <w:jc w:val="both"/>
              <w:rPr>
                <w:rFonts w:asciiTheme="minorHAnsi" w:eastAsia="Calibri" w:hAnsiTheme="minorHAnsi" w:cstheme="minorHAnsi"/>
                <w:sz w:val="22"/>
                <w:szCs w:val="22"/>
              </w:rPr>
            </w:pPr>
            <w:r>
              <w:rPr>
                <w:rFonts w:asciiTheme="minorHAnsi" w:eastAsia="Calibri" w:hAnsiTheme="minorHAnsi" w:cstheme="minorHAnsi"/>
                <w:sz w:val="22"/>
                <w:szCs w:val="22"/>
              </w:rPr>
              <w:t>8.1 Problemas sociales contemporáneos</w:t>
            </w:r>
          </w:p>
          <w:p w14:paraId="4A3B7C85" w14:textId="03140112" w:rsidR="006D015B" w:rsidRPr="007343DE" w:rsidRDefault="006D015B" w:rsidP="005809CE">
            <w:pPr>
              <w:tabs>
                <w:tab w:val="left" w:pos="3345"/>
                <w:tab w:val="center" w:pos="4419"/>
              </w:tabs>
              <w:jc w:val="both"/>
              <w:rPr>
                <w:rFonts w:asciiTheme="minorHAnsi" w:eastAsia="Calibri" w:hAnsiTheme="minorHAnsi" w:cstheme="minorHAnsi"/>
                <w:sz w:val="22"/>
                <w:szCs w:val="22"/>
              </w:rPr>
            </w:pPr>
          </w:p>
        </w:tc>
      </w:tr>
      <w:tr w:rsidR="006F3DFB" w:rsidRPr="007343DE" w14:paraId="00E4129E" w14:textId="77777777">
        <w:tc>
          <w:tcPr>
            <w:tcW w:w="8828" w:type="dxa"/>
            <w:gridSpan w:val="3"/>
            <w:tcBorders>
              <w:top w:val="single" w:sz="4" w:space="0" w:color="000000"/>
              <w:left w:val="single" w:sz="4" w:space="0" w:color="000000"/>
              <w:bottom w:val="single" w:sz="4" w:space="0" w:color="000000"/>
              <w:right w:val="single" w:sz="4" w:space="0" w:color="000000"/>
            </w:tcBorders>
            <w:vAlign w:val="center"/>
          </w:tcPr>
          <w:p w14:paraId="245A4D1F" w14:textId="77777777" w:rsidR="00131CF1" w:rsidRPr="007343DE" w:rsidRDefault="00131CF1" w:rsidP="00131CF1">
            <w:pPr>
              <w:tabs>
                <w:tab w:val="left" w:pos="3345"/>
                <w:tab w:val="center" w:pos="4419"/>
              </w:tabs>
              <w:spacing w:after="200" w:line="276" w:lineRule="auto"/>
              <w:jc w:val="both"/>
              <w:rPr>
                <w:rFonts w:asciiTheme="minorHAnsi" w:eastAsia="Calibri" w:hAnsiTheme="minorHAnsi" w:cstheme="minorHAnsi"/>
                <w:sz w:val="22"/>
                <w:szCs w:val="22"/>
              </w:rPr>
            </w:pPr>
            <w:r w:rsidRPr="007343DE">
              <w:rPr>
                <w:rFonts w:asciiTheme="minorHAnsi" w:eastAsia="Calibri" w:hAnsiTheme="minorHAnsi" w:cstheme="minorHAnsi"/>
                <w:sz w:val="22"/>
                <w:szCs w:val="22"/>
              </w:rPr>
              <w:t>METAS</w:t>
            </w:r>
          </w:p>
          <w:p w14:paraId="1AF1D59A" w14:textId="77777777" w:rsidR="006D015B" w:rsidRDefault="006D015B" w:rsidP="006D015B">
            <w:pPr>
              <w:tabs>
                <w:tab w:val="left" w:pos="3345"/>
                <w:tab w:val="center" w:pos="4419"/>
              </w:tabs>
              <w:spacing w:after="200" w:line="276" w:lineRule="auto"/>
              <w:jc w:val="both"/>
              <w:rPr>
                <w:rFonts w:asciiTheme="minorHAnsi" w:eastAsia="Calibri" w:hAnsiTheme="minorHAnsi" w:cstheme="minorHAnsi"/>
                <w:sz w:val="22"/>
                <w:szCs w:val="22"/>
              </w:rPr>
            </w:pPr>
            <w:r w:rsidRPr="006D4A56">
              <w:rPr>
                <w:rFonts w:asciiTheme="minorHAnsi" w:eastAsia="Calibri" w:hAnsiTheme="minorHAnsi" w:cstheme="minorHAnsi"/>
                <w:sz w:val="22"/>
                <w:szCs w:val="22"/>
              </w:rPr>
              <w:t xml:space="preserve">M1. Analiza las estructuras sociales para explicar cómo se organizan las sociedades. </w:t>
            </w:r>
          </w:p>
          <w:p w14:paraId="4A9C2DAA" w14:textId="77777777" w:rsidR="006D015B" w:rsidRDefault="006D015B" w:rsidP="006D015B">
            <w:pPr>
              <w:tabs>
                <w:tab w:val="left" w:pos="3345"/>
                <w:tab w:val="center" w:pos="4419"/>
              </w:tabs>
              <w:spacing w:after="200" w:line="276" w:lineRule="auto"/>
              <w:jc w:val="both"/>
              <w:rPr>
                <w:rFonts w:asciiTheme="minorHAnsi" w:eastAsia="Calibri" w:hAnsiTheme="minorHAnsi" w:cstheme="minorHAnsi"/>
                <w:sz w:val="22"/>
                <w:szCs w:val="22"/>
              </w:rPr>
            </w:pPr>
            <w:r w:rsidRPr="006D4A56">
              <w:rPr>
                <w:rFonts w:asciiTheme="minorHAnsi" w:eastAsia="Calibri" w:hAnsiTheme="minorHAnsi" w:cstheme="minorHAnsi"/>
                <w:sz w:val="22"/>
                <w:szCs w:val="22"/>
              </w:rPr>
              <w:t xml:space="preserve">M2. Relaciona funciones, interacciones y actividades entre los diferentes agentes sociales, que le permiten explicarse y vincularse con su entorno. </w:t>
            </w:r>
          </w:p>
          <w:p w14:paraId="513F3514" w14:textId="5865E091" w:rsidR="006B64EF" w:rsidRPr="007343DE" w:rsidRDefault="006D015B" w:rsidP="006D015B">
            <w:pPr>
              <w:tabs>
                <w:tab w:val="left" w:pos="3345"/>
                <w:tab w:val="center" w:pos="4419"/>
              </w:tabs>
              <w:spacing w:after="200" w:line="276" w:lineRule="auto"/>
              <w:jc w:val="both"/>
              <w:rPr>
                <w:rFonts w:asciiTheme="minorHAnsi" w:eastAsia="Calibri" w:hAnsiTheme="minorHAnsi" w:cstheme="minorHAnsi"/>
                <w:sz w:val="22"/>
                <w:szCs w:val="22"/>
              </w:rPr>
            </w:pPr>
            <w:r w:rsidRPr="006D4A56">
              <w:rPr>
                <w:rFonts w:asciiTheme="minorHAnsi" w:eastAsia="Calibri" w:hAnsiTheme="minorHAnsi" w:cstheme="minorHAnsi"/>
                <w:sz w:val="22"/>
                <w:szCs w:val="22"/>
              </w:rPr>
              <w:t>M3. Interpreta su realidad social para reconocer su potencial como agente de transformación social de sí mismo, su entorno y en diversos ámbitos regionales, nacionales y globales</w:t>
            </w:r>
            <w:r>
              <w:rPr>
                <w:rFonts w:asciiTheme="minorHAnsi" w:eastAsia="Calibri" w:hAnsiTheme="minorHAnsi" w:cstheme="minorHAnsi"/>
                <w:sz w:val="22"/>
                <w:szCs w:val="22"/>
              </w:rPr>
              <w:t>.</w:t>
            </w:r>
          </w:p>
        </w:tc>
      </w:tr>
      <w:tr w:rsidR="00372C68" w:rsidRPr="007343DE" w14:paraId="4A5C555F" w14:textId="77777777">
        <w:tc>
          <w:tcPr>
            <w:tcW w:w="8828" w:type="dxa"/>
            <w:gridSpan w:val="3"/>
            <w:tcBorders>
              <w:top w:val="single" w:sz="4" w:space="0" w:color="000000"/>
              <w:left w:val="single" w:sz="4" w:space="0" w:color="000000"/>
              <w:bottom w:val="single" w:sz="4" w:space="0" w:color="000000"/>
              <w:right w:val="single" w:sz="4" w:space="0" w:color="000000"/>
            </w:tcBorders>
            <w:vAlign w:val="center"/>
          </w:tcPr>
          <w:p w14:paraId="17E1D63F" w14:textId="058CEC85" w:rsidR="005809CE" w:rsidRDefault="00BB1836" w:rsidP="005809CE">
            <w:pPr>
              <w:tabs>
                <w:tab w:val="left" w:pos="3345"/>
                <w:tab w:val="center" w:pos="4419"/>
              </w:tabs>
              <w:spacing w:after="200" w:line="276"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t>RECURSOS BIBIOLOGRÁFICAS SUGERIDOS</w:t>
            </w:r>
          </w:p>
          <w:p w14:paraId="78ECEA00" w14:textId="77777777" w:rsidR="00A74AA6" w:rsidRPr="00A74AA6" w:rsidRDefault="00A74AA6" w:rsidP="00A74AA6">
            <w:pPr>
              <w:pStyle w:val="Prrafodelista"/>
              <w:numPr>
                <w:ilvl w:val="0"/>
                <w:numId w:val="3"/>
              </w:numPr>
              <w:tabs>
                <w:tab w:val="left" w:pos="3345"/>
                <w:tab w:val="center" w:pos="4419"/>
              </w:tabs>
              <w:spacing w:after="200" w:line="276" w:lineRule="auto"/>
              <w:jc w:val="both"/>
              <w:rPr>
                <w:rFonts w:asciiTheme="minorHAnsi" w:eastAsia="Calibri" w:hAnsiTheme="minorHAnsi" w:cstheme="minorHAnsi"/>
                <w:sz w:val="22"/>
                <w:szCs w:val="22"/>
              </w:rPr>
            </w:pPr>
            <w:proofErr w:type="spellStart"/>
            <w:r w:rsidRPr="00A74AA6">
              <w:rPr>
                <w:rFonts w:asciiTheme="minorHAnsi" w:eastAsia="Calibri" w:hAnsiTheme="minorHAnsi" w:cstheme="minorHAnsi"/>
                <w:sz w:val="22"/>
                <w:szCs w:val="22"/>
              </w:rPr>
              <w:lastRenderedPageBreak/>
              <w:t>Augé</w:t>
            </w:r>
            <w:proofErr w:type="spellEnd"/>
            <w:r w:rsidRPr="00A74AA6">
              <w:rPr>
                <w:rFonts w:asciiTheme="minorHAnsi" w:eastAsia="Calibri" w:hAnsiTheme="minorHAnsi" w:cstheme="minorHAnsi"/>
                <w:sz w:val="22"/>
                <w:szCs w:val="22"/>
              </w:rPr>
              <w:t xml:space="preserve"> M. ( 2017). Los no lugares. Espacios del anonimato. Una antropología sobre la modernidad. Editorial GEDISA. </w:t>
            </w:r>
          </w:p>
          <w:p w14:paraId="4B6B6F78" w14:textId="77777777" w:rsidR="00A74AA6" w:rsidRPr="00A74AA6" w:rsidRDefault="00A74AA6" w:rsidP="00A74AA6">
            <w:pPr>
              <w:pStyle w:val="Prrafodelista"/>
              <w:numPr>
                <w:ilvl w:val="0"/>
                <w:numId w:val="3"/>
              </w:numPr>
              <w:tabs>
                <w:tab w:val="left" w:pos="3345"/>
                <w:tab w:val="center" w:pos="4419"/>
              </w:tabs>
              <w:spacing w:after="200" w:line="276" w:lineRule="auto"/>
              <w:jc w:val="both"/>
              <w:rPr>
                <w:rFonts w:asciiTheme="minorHAnsi" w:eastAsia="Calibri" w:hAnsiTheme="minorHAnsi" w:cstheme="minorHAnsi"/>
                <w:sz w:val="22"/>
                <w:szCs w:val="22"/>
              </w:rPr>
            </w:pPr>
            <w:r w:rsidRPr="00A74AA6">
              <w:rPr>
                <w:rFonts w:asciiTheme="minorHAnsi" w:eastAsia="Calibri" w:hAnsiTheme="minorHAnsi" w:cstheme="minorHAnsi"/>
                <w:sz w:val="22"/>
                <w:szCs w:val="22"/>
              </w:rPr>
              <w:t xml:space="preserve">Aranguren, C. (Enero-Diciembre de 2013). Enseñar Ciencias Sociales en un mundo de complejidades e incertidumbre. Reflexiones y propuestas. Revista de Teoría y Didáctica de las Ciencias Sociales.(19), 37-47. Recuperado el 12 de Agosto de 2022, de https://www.redalyc.org/pdf/652/65232225003.pdf Arellano, R. C.A.(2024). Ciencias Sociales III. Editorial Patria. </w:t>
            </w:r>
          </w:p>
          <w:p w14:paraId="6517B859" w14:textId="77777777" w:rsidR="00A74AA6" w:rsidRPr="00A74AA6" w:rsidRDefault="00A74AA6" w:rsidP="00A74AA6">
            <w:pPr>
              <w:pStyle w:val="Prrafodelista"/>
              <w:numPr>
                <w:ilvl w:val="0"/>
                <w:numId w:val="3"/>
              </w:numPr>
              <w:tabs>
                <w:tab w:val="left" w:pos="3345"/>
                <w:tab w:val="center" w:pos="4419"/>
              </w:tabs>
              <w:spacing w:after="200" w:line="276" w:lineRule="auto"/>
              <w:jc w:val="both"/>
              <w:rPr>
                <w:rFonts w:asciiTheme="minorHAnsi" w:eastAsia="Calibri" w:hAnsiTheme="minorHAnsi" w:cstheme="minorHAnsi"/>
                <w:sz w:val="22"/>
                <w:szCs w:val="22"/>
              </w:rPr>
            </w:pPr>
            <w:proofErr w:type="spellStart"/>
            <w:r w:rsidRPr="00A74AA6">
              <w:rPr>
                <w:rFonts w:asciiTheme="minorHAnsi" w:eastAsia="Calibri" w:hAnsiTheme="minorHAnsi" w:cstheme="minorHAnsi"/>
                <w:sz w:val="22"/>
                <w:szCs w:val="22"/>
              </w:rPr>
              <w:t>Boladeras</w:t>
            </w:r>
            <w:proofErr w:type="spellEnd"/>
            <w:r w:rsidRPr="00A74AA6">
              <w:rPr>
                <w:rFonts w:asciiTheme="minorHAnsi" w:eastAsia="Calibri" w:hAnsiTheme="minorHAnsi" w:cstheme="minorHAnsi"/>
                <w:sz w:val="22"/>
                <w:szCs w:val="22"/>
              </w:rPr>
              <w:t xml:space="preserve"> C. M. (2001). La opinión pública en Habermas. En: Análisis (26). Universidad de Barcelona-Facultad de Filosofía, pp. 51-70. </w:t>
            </w:r>
          </w:p>
          <w:p w14:paraId="610E2993" w14:textId="775DD094" w:rsidR="00A74AA6" w:rsidRPr="00A74AA6" w:rsidRDefault="00A74AA6" w:rsidP="00A74AA6">
            <w:pPr>
              <w:pStyle w:val="Prrafodelista"/>
              <w:numPr>
                <w:ilvl w:val="0"/>
                <w:numId w:val="3"/>
              </w:numPr>
              <w:tabs>
                <w:tab w:val="left" w:pos="3345"/>
                <w:tab w:val="center" w:pos="4419"/>
              </w:tabs>
              <w:spacing w:after="200" w:line="276" w:lineRule="auto"/>
              <w:jc w:val="both"/>
              <w:rPr>
                <w:rFonts w:asciiTheme="minorHAnsi" w:eastAsia="Calibri" w:hAnsiTheme="minorHAnsi" w:cstheme="minorHAnsi"/>
                <w:sz w:val="22"/>
                <w:szCs w:val="22"/>
              </w:rPr>
            </w:pPr>
            <w:r w:rsidRPr="00A74AA6">
              <w:rPr>
                <w:rFonts w:asciiTheme="minorHAnsi" w:eastAsia="Calibri" w:hAnsiTheme="minorHAnsi" w:cstheme="minorHAnsi"/>
                <w:sz w:val="22"/>
                <w:szCs w:val="22"/>
              </w:rPr>
              <w:t xml:space="preserve">Campos C. G. ( 2017). Metodologías de la Investigación Cualitativa en las Ciencias Sociales: Etnografía, Historias de Vida, Estudios de Caso, Comunidad y Diagnóstico. </w:t>
            </w:r>
          </w:p>
          <w:p w14:paraId="021FC6CC" w14:textId="77777777" w:rsidR="00A74AA6" w:rsidRPr="00A74AA6" w:rsidRDefault="00A74AA6" w:rsidP="00A74AA6">
            <w:pPr>
              <w:pStyle w:val="Prrafodelista"/>
              <w:numPr>
                <w:ilvl w:val="0"/>
                <w:numId w:val="3"/>
              </w:numPr>
              <w:tabs>
                <w:tab w:val="left" w:pos="3345"/>
                <w:tab w:val="center" w:pos="4419"/>
              </w:tabs>
              <w:spacing w:after="200" w:line="276" w:lineRule="auto"/>
              <w:jc w:val="both"/>
              <w:rPr>
                <w:rFonts w:asciiTheme="minorHAnsi" w:eastAsia="Calibri" w:hAnsiTheme="minorHAnsi" w:cstheme="minorHAnsi"/>
                <w:sz w:val="22"/>
                <w:szCs w:val="22"/>
              </w:rPr>
            </w:pPr>
            <w:r w:rsidRPr="00A74AA6">
              <w:rPr>
                <w:rFonts w:asciiTheme="minorHAnsi" w:eastAsia="Calibri" w:hAnsiTheme="minorHAnsi" w:cstheme="minorHAnsi"/>
                <w:sz w:val="22"/>
                <w:szCs w:val="22"/>
              </w:rPr>
              <w:t>Casanova, G. (Diciembre de 1991). Los desafíos de las ciencias sociales hoy. Revista de la Ciudad de México, 23-25. Recuperado el 18 de Abril de 2021, de https://www.revistadelauniversidad.mx/articles/6a9ac3a5-b770-448cbda9 9eff9122d9fc/los-</w:t>
            </w:r>
            <w:proofErr w:type="spellStart"/>
            <w:r w:rsidRPr="00A74AA6">
              <w:rPr>
                <w:rFonts w:asciiTheme="minorHAnsi" w:eastAsia="Calibri" w:hAnsiTheme="minorHAnsi" w:cstheme="minorHAnsi"/>
                <w:sz w:val="22"/>
                <w:szCs w:val="22"/>
              </w:rPr>
              <w:t>desafios</w:t>
            </w:r>
            <w:proofErr w:type="spellEnd"/>
            <w:r w:rsidRPr="00A74AA6">
              <w:rPr>
                <w:rFonts w:asciiTheme="minorHAnsi" w:eastAsia="Calibri" w:hAnsiTheme="minorHAnsi" w:cstheme="minorHAnsi"/>
                <w:sz w:val="22"/>
                <w:szCs w:val="22"/>
              </w:rPr>
              <w:t>-</w:t>
            </w:r>
            <w:proofErr w:type="spellStart"/>
            <w:r w:rsidRPr="00A74AA6">
              <w:rPr>
                <w:rFonts w:asciiTheme="minorHAnsi" w:eastAsia="Calibri" w:hAnsiTheme="minorHAnsi" w:cstheme="minorHAnsi"/>
                <w:sz w:val="22"/>
                <w:szCs w:val="22"/>
              </w:rPr>
              <w:t>de-las-ciencias-sociales-hoy</w:t>
            </w:r>
            <w:proofErr w:type="spellEnd"/>
            <w:r w:rsidRPr="00A74AA6">
              <w:rPr>
                <w:rFonts w:asciiTheme="minorHAnsi" w:eastAsia="Calibri" w:hAnsiTheme="minorHAnsi" w:cstheme="minorHAnsi"/>
                <w:sz w:val="22"/>
                <w:szCs w:val="22"/>
              </w:rPr>
              <w:t xml:space="preserve"> Escalante, G. F. (2015). El neoliberalismo. Ciudad de México: Colegio de México. Cultura UNAM. </w:t>
            </w:r>
          </w:p>
          <w:p w14:paraId="1C1EDDE6" w14:textId="5A080E77" w:rsidR="00A74AA6" w:rsidRPr="00A74AA6" w:rsidRDefault="00A74AA6" w:rsidP="00A74AA6">
            <w:pPr>
              <w:pStyle w:val="Prrafodelista"/>
              <w:numPr>
                <w:ilvl w:val="0"/>
                <w:numId w:val="3"/>
              </w:numPr>
              <w:tabs>
                <w:tab w:val="left" w:pos="3345"/>
                <w:tab w:val="center" w:pos="4419"/>
              </w:tabs>
              <w:spacing w:after="200" w:line="276" w:lineRule="auto"/>
              <w:jc w:val="both"/>
              <w:rPr>
                <w:rFonts w:asciiTheme="minorHAnsi" w:eastAsia="Calibri" w:hAnsiTheme="minorHAnsi" w:cstheme="minorHAnsi"/>
                <w:sz w:val="22"/>
                <w:szCs w:val="22"/>
              </w:rPr>
            </w:pPr>
            <w:r w:rsidRPr="00A74AA6">
              <w:rPr>
                <w:rFonts w:asciiTheme="minorHAnsi" w:eastAsia="Calibri" w:hAnsiTheme="minorHAnsi" w:cstheme="minorHAnsi"/>
                <w:sz w:val="22"/>
                <w:szCs w:val="22"/>
              </w:rPr>
              <w:t xml:space="preserve">Estrada L. y Paz </w:t>
            </w:r>
            <w:proofErr w:type="spellStart"/>
            <w:r w:rsidRPr="00A74AA6">
              <w:rPr>
                <w:rFonts w:asciiTheme="minorHAnsi" w:eastAsia="Calibri" w:hAnsiTheme="minorHAnsi" w:cstheme="minorHAnsi"/>
                <w:sz w:val="22"/>
                <w:szCs w:val="22"/>
              </w:rPr>
              <w:t>C.l</w:t>
            </w:r>
            <w:proofErr w:type="spellEnd"/>
            <w:r w:rsidRPr="00A74AA6">
              <w:rPr>
                <w:rFonts w:asciiTheme="minorHAnsi" w:eastAsia="Calibri" w:hAnsiTheme="minorHAnsi" w:cstheme="minorHAnsi"/>
                <w:sz w:val="22"/>
                <w:szCs w:val="22"/>
              </w:rPr>
              <w:t>. (2022) Enseñanza remota de emergencia. México. Scielo. UNAM.</w:t>
            </w:r>
          </w:p>
          <w:p w14:paraId="4A5C555E" w14:textId="2B45CB58" w:rsidR="00372C68" w:rsidRPr="00150749" w:rsidRDefault="00372C68" w:rsidP="00150749">
            <w:pPr>
              <w:spacing w:after="200" w:line="276" w:lineRule="auto"/>
              <w:jc w:val="both"/>
              <w:rPr>
                <w:rFonts w:asciiTheme="minorHAnsi" w:eastAsia="Calibri" w:hAnsiTheme="minorHAnsi" w:cstheme="minorHAnsi"/>
                <w:sz w:val="22"/>
                <w:szCs w:val="22"/>
              </w:rPr>
            </w:pPr>
          </w:p>
        </w:tc>
      </w:tr>
    </w:tbl>
    <w:p w14:paraId="4A5C5563" w14:textId="77777777" w:rsidR="00372C68" w:rsidRPr="007343DE" w:rsidRDefault="00372C68" w:rsidP="005809CE">
      <w:pPr>
        <w:spacing w:line="360" w:lineRule="auto"/>
        <w:jc w:val="both"/>
        <w:rPr>
          <w:rFonts w:asciiTheme="minorHAnsi" w:eastAsia="Noto Sans" w:hAnsiTheme="minorHAnsi" w:cstheme="minorHAnsi"/>
          <w:b/>
          <w:color w:val="000000"/>
          <w:sz w:val="22"/>
          <w:szCs w:val="22"/>
        </w:rPr>
      </w:pPr>
    </w:p>
    <w:p w14:paraId="4A5C5564" w14:textId="6389C5D8" w:rsidR="00372C68" w:rsidRPr="007343DE" w:rsidRDefault="004F5CF0" w:rsidP="005809CE">
      <w:pPr>
        <w:jc w:val="both"/>
        <w:rPr>
          <w:rFonts w:asciiTheme="minorHAnsi" w:hAnsiTheme="minorHAnsi" w:cstheme="minorHAnsi"/>
          <w:sz w:val="22"/>
          <w:szCs w:val="22"/>
        </w:rPr>
      </w:pPr>
      <w:r w:rsidRPr="007343DE">
        <w:rPr>
          <w:rFonts w:asciiTheme="minorHAnsi" w:eastAsia="Noto Sans" w:hAnsiTheme="minorHAnsi" w:cstheme="minorHAnsi"/>
          <w:b/>
          <w:sz w:val="22"/>
          <w:szCs w:val="22"/>
        </w:rPr>
        <w:t>Elaboró:</w:t>
      </w:r>
      <w:r w:rsidR="00273858" w:rsidRPr="007343DE">
        <w:rPr>
          <w:rFonts w:asciiTheme="minorHAnsi" w:eastAsia="Noto Sans" w:hAnsiTheme="minorHAnsi" w:cstheme="minorHAnsi"/>
          <w:b/>
          <w:sz w:val="22"/>
          <w:szCs w:val="22"/>
        </w:rPr>
        <w:t xml:space="preserve"> Luis Alberto Rojo Aispuro</w:t>
      </w:r>
    </w:p>
    <w:sectPr w:rsidR="00372C68" w:rsidRPr="007343DE">
      <w:headerReference w:type="default" r:id="rId8"/>
      <w:footerReference w:type="default" r:id="rId9"/>
      <w:pgSz w:w="12240" w:h="15840"/>
      <w:pgMar w:top="2341"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9C6DC" w14:textId="77777777" w:rsidR="002673A8" w:rsidRDefault="002673A8">
      <w:r>
        <w:separator/>
      </w:r>
    </w:p>
  </w:endnote>
  <w:endnote w:type="continuationSeparator" w:id="0">
    <w:p w14:paraId="3032473C" w14:textId="77777777" w:rsidR="002673A8" w:rsidRDefault="00267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83680C9-B3D8-4CF2-9452-1ECEB2E6ADB7}"/>
    <w:embedBold r:id="rId2" w:fontKey="{611D18BB-75AD-4681-99AB-D17AB3B76358}"/>
  </w:font>
  <w:font w:name="Georgia">
    <w:panose1 w:val="02040502050405020303"/>
    <w:charset w:val="00"/>
    <w:family w:val="roman"/>
    <w:pitch w:val="variable"/>
    <w:sig w:usb0="00000287" w:usb1="00000000" w:usb2="00000000" w:usb3="00000000" w:csb0="0000009F" w:csb1="00000000"/>
    <w:embedRegular r:id="rId3" w:fontKey="{4711F516-53A9-4E18-9BC1-BB95BC97B360}"/>
    <w:embedItalic r:id="rId4" w:fontKey="{BFD54840-0474-4EE4-B929-FFC8E330520D}"/>
  </w:font>
  <w:font w:name="Noto Sans">
    <w:charset w:val="00"/>
    <w:family w:val="swiss"/>
    <w:pitch w:val="variable"/>
    <w:sig w:usb0="E00082FF" w:usb1="400078FF" w:usb2="00000021" w:usb3="00000000" w:csb0="0000019F" w:csb1="00000000"/>
    <w:embedBold r:id="rId5" w:fontKey="{1E797744-0B56-477B-B52A-F655A5D04DBF}"/>
  </w:font>
  <w:font w:name="Calibri Light">
    <w:panose1 w:val="020F0302020204030204"/>
    <w:charset w:val="00"/>
    <w:family w:val="swiss"/>
    <w:pitch w:val="variable"/>
    <w:sig w:usb0="E4002EFF" w:usb1="C000247B" w:usb2="00000009" w:usb3="00000000" w:csb0="000001FF" w:csb1="00000000"/>
    <w:embedRegular r:id="rId6" w:fontKey="{17542803-DB5A-4EAF-BB06-EE49C38BF6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C5568" w14:textId="77777777" w:rsidR="00372C68" w:rsidRDefault="004F5CF0">
    <w:pPr>
      <w:pBdr>
        <w:top w:val="nil"/>
        <w:left w:val="nil"/>
        <w:bottom w:val="nil"/>
        <w:right w:val="nil"/>
        <w:between w:val="nil"/>
      </w:pBdr>
      <w:tabs>
        <w:tab w:val="center" w:pos="4419"/>
        <w:tab w:val="right" w:pos="8838"/>
      </w:tabs>
      <w:ind w:left="-850"/>
      <w:rPr>
        <w:rFonts w:eastAsia="Calibri"/>
        <w:color w:val="000000"/>
      </w:rPr>
    </w:pPr>
    <w:r>
      <w:rPr>
        <w:rFonts w:eastAsia="Calibri"/>
        <w:noProof/>
        <w:color w:val="000000"/>
      </w:rPr>
      <w:drawing>
        <wp:inline distT="0" distB="0" distL="0" distR="0" wp14:anchorId="4A5C5571" wp14:editId="4A5C5572">
          <wp:extent cx="5973060" cy="630094"/>
          <wp:effectExtent l="0" t="0" r="0" b="0"/>
          <wp:docPr id="1647309873" name="image3.png" descr="Imagen que contiene 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Imagen que contiene Diagrama&#10;&#10;El contenido generado por IA puede ser incorrecto."/>
                  <pic:cNvPicPr preferRelativeResize="0"/>
                </pic:nvPicPr>
                <pic:blipFill>
                  <a:blip r:embed="rId1"/>
                  <a:srcRect t="86400" b="4132"/>
                  <a:stretch>
                    <a:fillRect/>
                  </a:stretch>
                </pic:blipFill>
                <pic:spPr>
                  <a:xfrm>
                    <a:off x="0" y="0"/>
                    <a:ext cx="5973060" cy="630094"/>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F969F" w14:textId="77777777" w:rsidR="002673A8" w:rsidRDefault="002673A8">
      <w:r>
        <w:separator/>
      </w:r>
    </w:p>
  </w:footnote>
  <w:footnote w:type="continuationSeparator" w:id="0">
    <w:p w14:paraId="28C6EF69" w14:textId="77777777" w:rsidR="002673A8" w:rsidRDefault="002673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C5567" w14:textId="77777777" w:rsidR="00372C68" w:rsidRDefault="004F5CF0">
    <w:pPr>
      <w:pBdr>
        <w:top w:val="nil"/>
        <w:left w:val="nil"/>
        <w:bottom w:val="nil"/>
        <w:right w:val="nil"/>
        <w:between w:val="nil"/>
      </w:pBdr>
      <w:tabs>
        <w:tab w:val="center" w:pos="4419"/>
        <w:tab w:val="right" w:pos="8838"/>
      </w:tabs>
      <w:rPr>
        <w:rFonts w:eastAsia="Calibri"/>
        <w:color w:val="000000"/>
      </w:rPr>
    </w:pPr>
    <w:r>
      <w:rPr>
        <w:noProof/>
      </w:rPr>
      <w:drawing>
        <wp:anchor distT="0" distB="0" distL="0" distR="0" simplePos="0" relativeHeight="251658240" behindDoc="1" locked="0" layoutInCell="1" hidden="0" allowOverlap="1" wp14:anchorId="4A5C5569" wp14:editId="4A5C556A">
          <wp:simplePos x="0" y="0"/>
          <wp:positionH relativeFrom="column">
            <wp:posOffset>-528319</wp:posOffset>
          </wp:positionH>
          <wp:positionV relativeFrom="paragraph">
            <wp:posOffset>38735</wp:posOffset>
          </wp:positionV>
          <wp:extent cx="2336800" cy="431800"/>
          <wp:effectExtent l="0" t="0" r="0" b="0"/>
          <wp:wrapNone/>
          <wp:docPr id="1647309869" name="image2.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Logotipo&#10;&#10;Descripción generada automáticamente"/>
                  <pic:cNvPicPr preferRelativeResize="0"/>
                </pic:nvPicPr>
                <pic:blipFill>
                  <a:blip r:embed="rId1"/>
                  <a:srcRect/>
                  <a:stretch>
                    <a:fillRect/>
                  </a:stretch>
                </pic:blipFill>
                <pic:spPr>
                  <a:xfrm>
                    <a:off x="0" y="0"/>
                    <a:ext cx="2336800" cy="431800"/>
                  </a:xfrm>
                  <a:prstGeom prst="rect">
                    <a:avLst/>
                  </a:prstGeom>
                  <a:ln/>
                </pic:spPr>
              </pic:pic>
            </a:graphicData>
          </a:graphic>
        </wp:anchor>
      </w:drawing>
    </w:r>
    <w:r>
      <w:rPr>
        <w:noProof/>
      </w:rPr>
      <w:drawing>
        <wp:anchor distT="0" distB="0" distL="0" distR="0" simplePos="0" relativeHeight="251659264" behindDoc="1" locked="0" layoutInCell="1" hidden="0" allowOverlap="1" wp14:anchorId="4A5C556B" wp14:editId="4A5C556C">
          <wp:simplePos x="0" y="0"/>
          <wp:positionH relativeFrom="column">
            <wp:posOffset>1905000</wp:posOffset>
          </wp:positionH>
          <wp:positionV relativeFrom="paragraph">
            <wp:posOffset>33655</wp:posOffset>
          </wp:positionV>
          <wp:extent cx="818984" cy="339955"/>
          <wp:effectExtent l="0" t="0" r="0" b="0"/>
          <wp:wrapNone/>
          <wp:docPr id="16473098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818984" cy="33995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A5C556D" wp14:editId="4A5C556E">
          <wp:simplePos x="0" y="0"/>
          <wp:positionH relativeFrom="column">
            <wp:posOffset>3152775</wp:posOffset>
          </wp:positionH>
          <wp:positionV relativeFrom="paragraph">
            <wp:posOffset>-219709</wp:posOffset>
          </wp:positionV>
          <wp:extent cx="2049780" cy="688340"/>
          <wp:effectExtent l="0" t="0" r="0" b="0"/>
          <wp:wrapNone/>
          <wp:docPr id="16473098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2049780" cy="68834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4A5C556F" wp14:editId="4A5C5570">
          <wp:simplePos x="0" y="0"/>
          <wp:positionH relativeFrom="column">
            <wp:posOffset>5202555</wp:posOffset>
          </wp:positionH>
          <wp:positionV relativeFrom="paragraph">
            <wp:posOffset>-300354</wp:posOffset>
          </wp:positionV>
          <wp:extent cx="729615" cy="768985"/>
          <wp:effectExtent l="0" t="0" r="0" b="0"/>
          <wp:wrapNone/>
          <wp:docPr id="1647309871" name="image6.png" descr="Imagen en blanco y negro de una parej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6.png" descr="Imagen en blanco y negro de una pareja&#10;&#10;Descripción generada automáticamente con confianza media"/>
                  <pic:cNvPicPr preferRelativeResize="0"/>
                </pic:nvPicPr>
                <pic:blipFill>
                  <a:blip r:embed="rId4"/>
                  <a:srcRect/>
                  <a:stretch>
                    <a:fillRect/>
                  </a:stretch>
                </pic:blipFill>
                <pic:spPr>
                  <a:xfrm>
                    <a:off x="0" y="0"/>
                    <a:ext cx="729615" cy="76898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0264A3"/>
    <w:multiLevelType w:val="hybridMultilevel"/>
    <w:tmpl w:val="36DE72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CDA157B"/>
    <w:multiLevelType w:val="hybridMultilevel"/>
    <w:tmpl w:val="7682C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0A5468C"/>
    <w:multiLevelType w:val="hybridMultilevel"/>
    <w:tmpl w:val="39AA7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01594523">
    <w:abstractNumId w:val="0"/>
  </w:num>
  <w:num w:numId="2" w16cid:durableId="2065566375">
    <w:abstractNumId w:val="1"/>
  </w:num>
  <w:num w:numId="3" w16cid:durableId="18346431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C68"/>
    <w:rsid w:val="00030ACB"/>
    <w:rsid w:val="000404AB"/>
    <w:rsid w:val="00085627"/>
    <w:rsid w:val="000B4A6C"/>
    <w:rsid w:val="000B7030"/>
    <w:rsid w:val="000C6DDA"/>
    <w:rsid w:val="000E328A"/>
    <w:rsid w:val="000F43F5"/>
    <w:rsid w:val="00114A76"/>
    <w:rsid w:val="00123B8D"/>
    <w:rsid w:val="00131CF1"/>
    <w:rsid w:val="00131D92"/>
    <w:rsid w:val="00150749"/>
    <w:rsid w:val="00196DAD"/>
    <w:rsid w:val="001A57C7"/>
    <w:rsid w:val="001B340C"/>
    <w:rsid w:val="001B6FF2"/>
    <w:rsid w:val="001E0A53"/>
    <w:rsid w:val="001F5663"/>
    <w:rsid w:val="001F69D7"/>
    <w:rsid w:val="002261A5"/>
    <w:rsid w:val="002261D9"/>
    <w:rsid w:val="00243DFF"/>
    <w:rsid w:val="00254B5B"/>
    <w:rsid w:val="00260CB7"/>
    <w:rsid w:val="002673A8"/>
    <w:rsid w:val="00273858"/>
    <w:rsid w:val="002868FD"/>
    <w:rsid w:val="002A5E57"/>
    <w:rsid w:val="002C3E76"/>
    <w:rsid w:val="002C5BF2"/>
    <w:rsid w:val="002C63B9"/>
    <w:rsid w:val="002D0C9A"/>
    <w:rsid w:val="002D1635"/>
    <w:rsid w:val="002E7C43"/>
    <w:rsid w:val="002F3600"/>
    <w:rsid w:val="003023BB"/>
    <w:rsid w:val="00314991"/>
    <w:rsid w:val="00351C4B"/>
    <w:rsid w:val="003530F1"/>
    <w:rsid w:val="00372C68"/>
    <w:rsid w:val="0038052C"/>
    <w:rsid w:val="003969AB"/>
    <w:rsid w:val="003A2736"/>
    <w:rsid w:val="003D1A22"/>
    <w:rsid w:val="003D37FD"/>
    <w:rsid w:val="004210A8"/>
    <w:rsid w:val="004360CB"/>
    <w:rsid w:val="004655DB"/>
    <w:rsid w:val="00482021"/>
    <w:rsid w:val="004A0A81"/>
    <w:rsid w:val="004B00AC"/>
    <w:rsid w:val="004F5CF0"/>
    <w:rsid w:val="00556E4F"/>
    <w:rsid w:val="00560BED"/>
    <w:rsid w:val="005809CE"/>
    <w:rsid w:val="00595ED7"/>
    <w:rsid w:val="00597341"/>
    <w:rsid w:val="00605381"/>
    <w:rsid w:val="0062671F"/>
    <w:rsid w:val="0063168D"/>
    <w:rsid w:val="00635013"/>
    <w:rsid w:val="00636A97"/>
    <w:rsid w:val="006630DA"/>
    <w:rsid w:val="006801D8"/>
    <w:rsid w:val="006B5F7F"/>
    <w:rsid w:val="006B64EF"/>
    <w:rsid w:val="006C5CC4"/>
    <w:rsid w:val="006D015B"/>
    <w:rsid w:val="006D4A56"/>
    <w:rsid w:val="006F3DFB"/>
    <w:rsid w:val="007071B7"/>
    <w:rsid w:val="007343DE"/>
    <w:rsid w:val="00784653"/>
    <w:rsid w:val="007C349A"/>
    <w:rsid w:val="007C4376"/>
    <w:rsid w:val="007D2435"/>
    <w:rsid w:val="007D7D25"/>
    <w:rsid w:val="007E6926"/>
    <w:rsid w:val="00830C79"/>
    <w:rsid w:val="00834F3F"/>
    <w:rsid w:val="0086329B"/>
    <w:rsid w:val="008A3EB9"/>
    <w:rsid w:val="008E015B"/>
    <w:rsid w:val="008E2412"/>
    <w:rsid w:val="00934883"/>
    <w:rsid w:val="00937F7A"/>
    <w:rsid w:val="00960E63"/>
    <w:rsid w:val="009A308A"/>
    <w:rsid w:val="009A4A2A"/>
    <w:rsid w:val="009C20BD"/>
    <w:rsid w:val="009C4164"/>
    <w:rsid w:val="009C51B8"/>
    <w:rsid w:val="009E1ECC"/>
    <w:rsid w:val="009E5D4D"/>
    <w:rsid w:val="00A419DB"/>
    <w:rsid w:val="00A74AA6"/>
    <w:rsid w:val="00A83E2D"/>
    <w:rsid w:val="00A8692A"/>
    <w:rsid w:val="00A96D86"/>
    <w:rsid w:val="00AC1DC9"/>
    <w:rsid w:val="00AF36DC"/>
    <w:rsid w:val="00B21F44"/>
    <w:rsid w:val="00B34AAE"/>
    <w:rsid w:val="00B76F10"/>
    <w:rsid w:val="00B9727E"/>
    <w:rsid w:val="00BA3112"/>
    <w:rsid w:val="00BB1836"/>
    <w:rsid w:val="00BE0688"/>
    <w:rsid w:val="00C06BEF"/>
    <w:rsid w:val="00C3589E"/>
    <w:rsid w:val="00C577C7"/>
    <w:rsid w:val="00C60902"/>
    <w:rsid w:val="00C75ABE"/>
    <w:rsid w:val="00C76412"/>
    <w:rsid w:val="00C777D8"/>
    <w:rsid w:val="00CB6366"/>
    <w:rsid w:val="00CF51DF"/>
    <w:rsid w:val="00D031CD"/>
    <w:rsid w:val="00D065BC"/>
    <w:rsid w:val="00D11CA3"/>
    <w:rsid w:val="00D36796"/>
    <w:rsid w:val="00D57864"/>
    <w:rsid w:val="00D81383"/>
    <w:rsid w:val="00D934DF"/>
    <w:rsid w:val="00DA18E9"/>
    <w:rsid w:val="00DE1727"/>
    <w:rsid w:val="00DE48BB"/>
    <w:rsid w:val="00DF52F5"/>
    <w:rsid w:val="00E079E0"/>
    <w:rsid w:val="00E12406"/>
    <w:rsid w:val="00E5432D"/>
    <w:rsid w:val="00E61727"/>
    <w:rsid w:val="00E639A7"/>
    <w:rsid w:val="00E941BD"/>
    <w:rsid w:val="00EB5A87"/>
    <w:rsid w:val="00F35B7B"/>
    <w:rsid w:val="00F56A89"/>
    <w:rsid w:val="00F7296B"/>
    <w:rsid w:val="00FC271F"/>
    <w:rsid w:val="00FD1F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C5510"/>
  <w15:docId w15:val="{51C5C34C-9D2B-4D4D-818A-AEBB08A63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A76"/>
    <w:rPr>
      <w:rFonts w:eastAsiaTheme="minorEastAsia"/>
      <w:lang w:val="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7C2AD6"/>
    <w:pPr>
      <w:tabs>
        <w:tab w:val="center" w:pos="4419"/>
        <w:tab w:val="right" w:pos="8838"/>
      </w:tabs>
    </w:pPr>
  </w:style>
  <w:style w:type="character" w:customStyle="1" w:styleId="EncabezadoCar">
    <w:name w:val="Encabezado Car"/>
    <w:basedOn w:val="Fuentedeprrafopredeter"/>
    <w:link w:val="Encabezado"/>
    <w:uiPriority w:val="99"/>
    <w:rsid w:val="007C2AD6"/>
    <w:rPr>
      <w:rFonts w:eastAsiaTheme="minorEastAsia"/>
      <w:kern w:val="0"/>
      <w:lang w:val="es-ES"/>
    </w:rPr>
  </w:style>
  <w:style w:type="paragraph" w:styleId="Piedepgina">
    <w:name w:val="footer"/>
    <w:basedOn w:val="Normal"/>
    <w:link w:val="PiedepginaCar"/>
    <w:uiPriority w:val="99"/>
    <w:unhideWhenUsed/>
    <w:rsid w:val="007C2AD6"/>
    <w:pPr>
      <w:tabs>
        <w:tab w:val="center" w:pos="4419"/>
        <w:tab w:val="right" w:pos="8838"/>
      </w:tabs>
    </w:pPr>
  </w:style>
  <w:style w:type="character" w:customStyle="1" w:styleId="PiedepginaCar">
    <w:name w:val="Pie de página Car"/>
    <w:basedOn w:val="Fuentedeprrafopredeter"/>
    <w:link w:val="Piedepgina"/>
    <w:uiPriority w:val="99"/>
    <w:rsid w:val="007C2AD6"/>
    <w:rPr>
      <w:rFonts w:eastAsiaTheme="minorEastAsia"/>
      <w:kern w:val="0"/>
      <w:lang w:val="es-ES"/>
    </w:rPr>
  </w:style>
  <w:style w:type="table" w:styleId="Tablaconcuadrcula">
    <w:name w:val="Table Grid"/>
    <w:basedOn w:val="Tablanormal"/>
    <w:uiPriority w:val="39"/>
    <w:rsid w:val="00EB67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EB678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Prrafodelista">
    <w:name w:val="List Paragraph"/>
    <w:basedOn w:val="Normal"/>
    <w:uiPriority w:val="34"/>
    <w:qFormat/>
    <w:rsid w:val="005809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rrNRhCXUm9CbITjNlslJsgwX0A==">CgMxLjA4AHIhMWVkR1JQOGtDZ3VMU0ZMeDNETWFJZ0xmdnY4MzVDekRm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5</Pages>
  <Words>1247</Words>
  <Characters>6859</Characters>
  <Application>Microsoft Office Word</Application>
  <DocSecurity>0</DocSecurity>
  <Lines>57</Lines>
  <Paragraphs>16</Paragraphs>
  <ScaleCrop>false</ScaleCrop>
  <Company/>
  <LinksUpToDate>false</LinksUpToDate>
  <CharactersWithSpaces>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Luis Rojo</cp:lastModifiedBy>
  <cp:revision>122</cp:revision>
  <dcterms:created xsi:type="dcterms:W3CDTF">2025-06-03T14:44:00Z</dcterms:created>
  <dcterms:modified xsi:type="dcterms:W3CDTF">2026-01-16T19:59:00Z</dcterms:modified>
</cp:coreProperties>
</file>